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4FC" w:rsidRDefault="007E3BDD" w:rsidP="008834FC">
      <w:pPr>
        <w:spacing w:before="80" w:after="60"/>
        <w:jc w:val="center"/>
      </w:pPr>
      <w:r>
        <w:t>g</w:t>
      </w:r>
      <w:r w:rsidR="008834FC">
        <w:t>rantový projekt</w:t>
      </w:r>
    </w:p>
    <w:p w:rsidR="008834FC" w:rsidRPr="008834FC" w:rsidRDefault="008834FC" w:rsidP="008834FC">
      <w:pPr>
        <w:spacing w:before="80" w:after="60"/>
        <w:jc w:val="center"/>
        <w:rPr>
          <w:b/>
        </w:rPr>
      </w:pPr>
      <w:r w:rsidRPr="008834FC">
        <w:rPr>
          <w:b/>
          <w:bCs/>
          <w:sz w:val="28"/>
          <w:szCs w:val="28"/>
        </w:rPr>
        <w:t>Vzdělávací program pro učitele – výchovné poradce</w:t>
      </w:r>
    </w:p>
    <w:p w:rsidR="008834FC" w:rsidRPr="008834FC" w:rsidRDefault="008834FC" w:rsidP="008834FC">
      <w:pPr>
        <w:spacing w:after="60"/>
        <w:jc w:val="center"/>
      </w:pPr>
      <w:r w:rsidRPr="008834FC">
        <w:t xml:space="preserve"> (</w:t>
      </w:r>
      <w:r w:rsidRPr="008834FC">
        <w:rPr>
          <w:bCs/>
        </w:rPr>
        <w:t>CZ.1.07/1.3.48/02.0013</w:t>
      </w:r>
      <w:r w:rsidRPr="008834FC">
        <w:t>)</w:t>
      </w:r>
    </w:p>
    <w:p w:rsidR="009C70D5" w:rsidRDefault="009C70D5" w:rsidP="004E5DE2">
      <w:pPr>
        <w:jc w:val="center"/>
      </w:pPr>
    </w:p>
    <w:p w:rsidR="00B82A80" w:rsidRPr="004E5DE2" w:rsidRDefault="004E5DE2" w:rsidP="00092D44">
      <w:pPr>
        <w:jc w:val="center"/>
        <w:rPr>
          <w:b/>
          <w:u w:val="single"/>
        </w:rPr>
      </w:pPr>
      <w:r w:rsidRPr="004E5DE2">
        <w:rPr>
          <w:b/>
          <w:u w:val="single"/>
        </w:rPr>
        <w:t>STUDIJNÍ OPORA</w:t>
      </w:r>
    </w:p>
    <w:p w:rsidR="004E5DE2" w:rsidRDefault="004E5DE2" w:rsidP="00092D44"/>
    <w:p w:rsidR="004E5DE2" w:rsidRDefault="00B901C2" w:rsidP="00092D44">
      <w:r>
        <w:rPr>
          <w:b/>
          <w:iCs/>
          <w:caps/>
        </w:rPr>
        <w:t xml:space="preserve"> </w:t>
      </w:r>
    </w:p>
    <w:p w:rsidR="00092D44" w:rsidRPr="00092D44" w:rsidRDefault="00092D44" w:rsidP="00092D44">
      <w:pPr>
        <w:pStyle w:val="Nadpis1"/>
        <w:spacing w:before="120" w:after="480" w:line="240" w:lineRule="auto"/>
        <w:jc w:val="center"/>
        <w:rPr>
          <w:caps/>
        </w:rPr>
      </w:pPr>
      <w:r w:rsidRPr="00092D44">
        <w:rPr>
          <w:caps/>
        </w:rPr>
        <w:t>Vzdělávání žáků se speciálními vzdělávacími potřebami</w:t>
      </w:r>
    </w:p>
    <w:p w:rsidR="00092D44" w:rsidRPr="00092D44" w:rsidRDefault="00092D44" w:rsidP="00092D44">
      <w:pPr>
        <w:pStyle w:val="Nadpis2"/>
        <w:spacing w:before="0" w:after="480" w:line="240" w:lineRule="auto"/>
        <w:rPr>
          <w:i w:val="0"/>
        </w:rPr>
      </w:pPr>
      <w:r w:rsidRPr="00092D44">
        <w:rPr>
          <w:i w:val="0"/>
        </w:rPr>
        <w:t xml:space="preserve">Mgr. </w:t>
      </w:r>
      <w:r w:rsidRPr="00092D44">
        <w:rPr>
          <w:i w:val="0"/>
        </w:rPr>
        <w:t xml:space="preserve">Veronika </w:t>
      </w:r>
      <w:proofErr w:type="spellStart"/>
      <w:r w:rsidRPr="00092D44">
        <w:rPr>
          <w:i w:val="0"/>
        </w:rPr>
        <w:t>Vitošková</w:t>
      </w:r>
      <w:proofErr w:type="spellEnd"/>
    </w:p>
    <w:p w:rsidR="00092D44" w:rsidRDefault="00092D44" w:rsidP="00092D44">
      <w:pPr>
        <w:ind w:firstLine="283"/>
      </w:pPr>
      <w:r w:rsidRPr="002E2E2A">
        <w:t>V současné době již vnímáme jako samozřejmost, že společnost uznává právo všech lidí na vzdělávání, které je zakotveno i v mezinárodních úmluvách a Listině základních práv a svobod.</w:t>
      </w:r>
      <w:r>
        <w:t xml:space="preserve"> </w:t>
      </w:r>
      <w:r w:rsidRPr="002E2E2A">
        <w:t xml:space="preserve">Aby mohl být uplatňován rovný přístup ke vzdělávání bez jakékoli diskriminace, je zapotřebí věnovat </w:t>
      </w:r>
      <w:r w:rsidRPr="002E2E2A">
        <w:rPr>
          <w:i/>
        </w:rPr>
        <w:t>zvýšenou pozorno</w:t>
      </w:r>
      <w:r>
        <w:rPr>
          <w:i/>
        </w:rPr>
        <w:t>st vzdělávání žáků se speciální</w:t>
      </w:r>
      <w:r w:rsidRPr="002E2E2A">
        <w:rPr>
          <w:i/>
        </w:rPr>
        <w:t>mi vzdělávacími potřebami</w:t>
      </w:r>
      <w:r w:rsidRPr="002E2E2A">
        <w:t xml:space="preserve">. Důležité je porozumět specifikům vzdělávání těchto osob, respektovat jejich potřeby a připravit proces vzdělávání tak, aby byl plně funkční a podařilo se tak minimalizovat dopady případných omezení vyplývajících z handicapu těchto žáků. Výchovný poradce je důležitým článkem v tomto procesu. </w:t>
      </w:r>
    </w:p>
    <w:p w:rsidR="00092D44" w:rsidRDefault="00092D44" w:rsidP="00092D44">
      <w:pPr>
        <w:ind w:firstLine="283"/>
        <w:rPr>
          <w:color w:val="000000"/>
        </w:rPr>
      </w:pPr>
      <w:r>
        <w:t xml:space="preserve">Následující text se skládá ze sedmi kapitol a klade si za cíl </w:t>
      </w:r>
      <w:r w:rsidRPr="00EF7BF8">
        <w:rPr>
          <w:color w:val="000000"/>
        </w:rPr>
        <w:t xml:space="preserve">poskytnout výchovným poradcům základní informace o současné situaci ve vzdělávání žáků se speciálními vzdělávacími potřebami (s akcentem na podporu žáků se zdravotním postižením a zdravotním znevýhodněním), dále informace o možnostech podpory těchto žáků v běžných školách a pomoci jim při přímé práci s žákem, pedagogy školy, případně při spolupráci s rodinou žáka. </w:t>
      </w:r>
      <w:r>
        <w:rPr>
          <w:color w:val="000000"/>
        </w:rPr>
        <w:t>Součástí textu jsou též kasuistiky žáků se zdravotním postižením či znevýhodněním. Zařadili jsme je do textu z důvodu poukázání na variabilitu individuálních charakteristik žáků s různými typy a stupni zdravotního postižení, a také na různé možnosti podpory ve vzdělávacím procesu. Závěrečné kapitoly poskytují výchovným poradcům přehled organizací, jejichž podpory mohou využít žáci s handicapem a mnohdy mohou poskytnout důležité informace či pomoc také přímo poradenskému pracovníkovi a škole, a dále také přehled odborné literatury. V přílohách pak čtenář nalezne příklad individuálního vzdělávacího plánu žáka se zdravotním postižením (student gymnázia s tělesným postižením) a také inspiraci (ve formě zápisového listu pro hospitaci výchovného poradce ve vyučovací hodině) pro sledování důležitých aspektů inkluzivního vzdělávání.</w:t>
      </w:r>
    </w:p>
    <w:p w:rsidR="00092D44" w:rsidRDefault="00092D44" w:rsidP="003D5A4A">
      <w:pPr>
        <w:pStyle w:val="Nadpis3"/>
        <w:numPr>
          <w:ilvl w:val="0"/>
          <w:numId w:val="26"/>
        </w:numPr>
        <w:spacing w:before="360" w:after="240" w:line="240" w:lineRule="auto"/>
        <w:ind w:left="714" w:hanging="357"/>
      </w:pPr>
      <w:r w:rsidRPr="00FD6A25">
        <w:t>Role výchovného poradce při vzdělávání žáků se speciální vzdělávací potřebou</w:t>
      </w:r>
    </w:p>
    <w:p w:rsidR="00092D44" w:rsidRDefault="00092D44" w:rsidP="00092D44">
      <w:pPr>
        <w:ind w:firstLine="360"/>
      </w:pPr>
      <w:r w:rsidRPr="00FD6A25">
        <w:rPr>
          <w:rFonts w:eastAsia="Calibri"/>
        </w:rPr>
        <w:t xml:space="preserve">Do náplně práce výchovného poradce patří mj. zajišťování nebo zprostředkování diagnostiky a intervenčních činností pro žáky se speciálními vzdělávacími potřebami, mezi něž žáci se zdravotním postižením a znevýhodněním patří, dále např. </w:t>
      </w:r>
      <w:r w:rsidRPr="00FD6A25">
        <w:t xml:space="preserve">příprava podmínek pro </w:t>
      </w:r>
      <w:r w:rsidRPr="00FD6A25">
        <w:lastRenderedPageBreak/>
        <w:t>integraci žáků se zdravotním postižením ve škole, koordinace poskytování poradenských služeb těmto žákům školou a školskými poradenskými zařízeními a koordinace vzdělávacích opatření u těchto žáků</w:t>
      </w:r>
      <w:r>
        <w:t xml:space="preserve"> (</w:t>
      </w:r>
      <w:proofErr w:type="spellStart"/>
      <w:r>
        <w:t>Vyhl</w:t>
      </w:r>
      <w:proofErr w:type="spellEnd"/>
      <w:r>
        <w:t>. č. 72/2005 Sb. O poskytování poradenských služeb ve školách a školských poradenských zařízeních). Ačkoli je pro výchovného poradce zásadní spolupráce s dalšími odborníky, kteří participují na vzdělávání žáků se speciálními vzdělávacími potřebami, je mnohdy prvním odborníkem ve škole, na kterého se s žádostí o pomoc obrátí rodina dítěte se zdravotním postižením nebo pedagog, který takového žáka vyučuje.  Na výchovného poradce je v souvislosti s péčí o žáka se speciálními vzdělávacími potřebami kladeno několik důležitých požadavků:</w:t>
      </w:r>
    </w:p>
    <w:p w:rsidR="00092D44" w:rsidRPr="00F81B0A" w:rsidRDefault="00092D44" w:rsidP="003D5A4A">
      <w:pPr>
        <w:pStyle w:val="Odstavecseseznamem"/>
        <w:numPr>
          <w:ilvl w:val="0"/>
          <w:numId w:val="1"/>
        </w:numPr>
        <w:spacing w:line="240" w:lineRule="auto"/>
        <w:ind w:left="357" w:hanging="357"/>
        <w:jc w:val="both"/>
        <w:rPr>
          <w:color w:val="000000"/>
        </w:rPr>
      </w:pPr>
      <w:r w:rsidRPr="00F81B0A">
        <w:rPr>
          <w:rFonts w:ascii="Times New Roman" w:eastAsia="Calibri" w:hAnsi="Times New Roman" w:cs="Times New Roman"/>
          <w:sz w:val="24"/>
          <w:szCs w:val="24"/>
        </w:rPr>
        <w:t>orientace v platných předpisech a nařízeních v oblasti vzdělávání žáků se speciálními vzdělávacími potřebami</w:t>
      </w:r>
    </w:p>
    <w:p w:rsidR="00092D44" w:rsidRPr="00F81B0A" w:rsidRDefault="00092D44" w:rsidP="003D5A4A">
      <w:pPr>
        <w:pStyle w:val="Odstavecseseznamem"/>
        <w:numPr>
          <w:ilvl w:val="0"/>
          <w:numId w:val="1"/>
        </w:numPr>
        <w:spacing w:line="240" w:lineRule="auto"/>
        <w:ind w:left="357" w:hanging="357"/>
        <w:jc w:val="both"/>
        <w:rPr>
          <w:color w:val="000000"/>
        </w:rPr>
      </w:pPr>
      <w:r>
        <w:rPr>
          <w:rFonts w:ascii="Times New Roman" w:eastAsia="Calibri" w:hAnsi="Times New Roman" w:cs="Times New Roman"/>
          <w:sz w:val="24"/>
          <w:szCs w:val="24"/>
        </w:rPr>
        <w:t xml:space="preserve">orientace a správné užívání aktuální terminologie </w:t>
      </w:r>
    </w:p>
    <w:p w:rsidR="00092D44" w:rsidRPr="00960790" w:rsidRDefault="00092D44" w:rsidP="003D5A4A">
      <w:pPr>
        <w:pStyle w:val="Odstavecseseznamem"/>
        <w:numPr>
          <w:ilvl w:val="0"/>
          <w:numId w:val="1"/>
        </w:numPr>
        <w:spacing w:line="240" w:lineRule="auto"/>
        <w:ind w:left="357" w:hanging="357"/>
        <w:jc w:val="both"/>
        <w:rPr>
          <w:color w:val="000000"/>
          <w:sz w:val="24"/>
          <w:szCs w:val="24"/>
        </w:rPr>
      </w:pPr>
      <w:r w:rsidRPr="00960790">
        <w:rPr>
          <w:rFonts w:ascii="Times New Roman" w:hAnsi="Times New Roman" w:cs="Times New Roman"/>
          <w:color w:val="000000"/>
          <w:sz w:val="24"/>
          <w:szCs w:val="24"/>
        </w:rPr>
        <w:t>orientace v</w:t>
      </w:r>
      <w:r>
        <w:rPr>
          <w:rFonts w:ascii="Times New Roman" w:hAnsi="Times New Roman" w:cs="Times New Roman"/>
          <w:color w:val="000000"/>
          <w:sz w:val="24"/>
          <w:szCs w:val="24"/>
        </w:rPr>
        <w:t> institucích a organizacích, které poskytují podporu a pomoc osobám se zdravotním postižením a znevýhodněním</w:t>
      </w:r>
    </w:p>
    <w:p w:rsidR="00092D44" w:rsidRPr="00487341" w:rsidRDefault="00092D44" w:rsidP="003D5A4A">
      <w:pPr>
        <w:pStyle w:val="Odstavecseseznamem"/>
        <w:numPr>
          <w:ilvl w:val="0"/>
          <w:numId w:val="1"/>
        </w:numPr>
        <w:spacing w:line="240" w:lineRule="auto"/>
        <w:ind w:left="357" w:hanging="357"/>
        <w:jc w:val="both"/>
        <w:rPr>
          <w:color w:val="000000"/>
          <w:sz w:val="24"/>
          <w:szCs w:val="24"/>
        </w:rPr>
      </w:pPr>
      <w:r>
        <w:rPr>
          <w:rFonts w:ascii="Times New Roman" w:hAnsi="Times New Roman" w:cs="Times New Roman"/>
          <w:color w:val="000000"/>
          <w:sz w:val="24"/>
          <w:szCs w:val="24"/>
        </w:rPr>
        <w:t>koordinace spolupráce s dalšími odborníky, kteří pečují o dítě (psychologové, lékaři, psychiatři, sociální pracovníci aj.)</w:t>
      </w:r>
    </w:p>
    <w:p w:rsidR="00092D44" w:rsidRPr="00960790" w:rsidRDefault="00092D44" w:rsidP="003D5A4A">
      <w:pPr>
        <w:pStyle w:val="Odstavecseseznamem"/>
        <w:numPr>
          <w:ilvl w:val="0"/>
          <w:numId w:val="1"/>
        </w:numPr>
        <w:spacing w:line="240" w:lineRule="auto"/>
        <w:ind w:left="357" w:hanging="357"/>
        <w:jc w:val="both"/>
        <w:rPr>
          <w:color w:val="000000"/>
          <w:sz w:val="24"/>
          <w:szCs w:val="24"/>
        </w:rPr>
      </w:pPr>
      <w:r>
        <w:rPr>
          <w:rFonts w:ascii="Times New Roman" w:hAnsi="Times New Roman" w:cs="Times New Roman"/>
          <w:color w:val="000000"/>
          <w:sz w:val="24"/>
          <w:szCs w:val="24"/>
        </w:rPr>
        <w:t>koordinace spolupráce s rodinou žáka</w:t>
      </w:r>
    </w:p>
    <w:p w:rsidR="00092D44" w:rsidRPr="00960790" w:rsidRDefault="00092D44" w:rsidP="003D5A4A">
      <w:pPr>
        <w:pStyle w:val="Odstavecseseznamem"/>
        <w:numPr>
          <w:ilvl w:val="0"/>
          <w:numId w:val="1"/>
        </w:numPr>
        <w:spacing w:line="240" w:lineRule="auto"/>
        <w:ind w:left="357" w:hanging="357"/>
        <w:jc w:val="both"/>
        <w:rPr>
          <w:color w:val="000000"/>
          <w:sz w:val="24"/>
          <w:szCs w:val="24"/>
        </w:rPr>
      </w:pPr>
      <w:r>
        <w:rPr>
          <w:rFonts w:ascii="Times New Roman" w:hAnsi="Times New Roman" w:cs="Times New Roman"/>
          <w:color w:val="000000"/>
          <w:sz w:val="24"/>
          <w:szCs w:val="24"/>
        </w:rPr>
        <w:t>základní schopnost zajištění nebo zprostředkování diagnostiky a následné intervenční činnosti</w:t>
      </w:r>
    </w:p>
    <w:p w:rsidR="00092D44" w:rsidRPr="00960790" w:rsidRDefault="00092D44" w:rsidP="003D5A4A">
      <w:pPr>
        <w:pStyle w:val="Odstavecseseznamem"/>
        <w:numPr>
          <w:ilvl w:val="0"/>
          <w:numId w:val="1"/>
        </w:numPr>
        <w:spacing w:line="240" w:lineRule="auto"/>
        <w:ind w:left="357" w:hanging="357"/>
        <w:jc w:val="both"/>
        <w:rPr>
          <w:color w:val="000000"/>
          <w:sz w:val="24"/>
          <w:szCs w:val="24"/>
        </w:rPr>
      </w:pPr>
      <w:r>
        <w:rPr>
          <w:rFonts w:ascii="Times New Roman" w:hAnsi="Times New Roman" w:cs="Times New Roman"/>
          <w:color w:val="000000"/>
          <w:sz w:val="24"/>
          <w:szCs w:val="24"/>
        </w:rPr>
        <w:t>znalost možností a forem podpůrných opatření, na které mají právo žáci se speciálními vzdělávacími potřebami</w:t>
      </w:r>
    </w:p>
    <w:p w:rsidR="00092D44" w:rsidRPr="00960790" w:rsidRDefault="00092D44" w:rsidP="003D5A4A">
      <w:pPr>
        <w:pStyle w:val="Odstavecseseznamem"/>
        <w:numPr>
          <w:ilvl w:val="0"/>
          <w:numId w:val="1"/>
        </w:numPr>
        <w:spacing w:line="240" w:lineRule="auto"/>
        <w:ind w:left="357" w:hanging="357"/>
        <w:jc w:val="both"/>
        <w:rPr>
          <w:rFonts w:ascii="Times New Roman" w:hAnsi="Times New Roman" w:cs="Times New Roman"/>
          <w:color w:val="000000"/>
          <w:sz w:val="24"/>
          <w:szCs w:val="24"/>
        </w:rPr>
      </w:pPr>
      <w:r w:rsidRPr="00960790">
        <w:rPr>
          <w:rFonts w:ascii="Times New Roman" w:hAnsi="Times New Roman" w:cs="Times New Roman"/>
          <w:sz w:val="24"/>
          <w:szCs w:val="24"/>
        </w:rPr>
        <w:t>příprava podmínek pro inkluzivní vzdělávání žáků a schopnost návrhů podpůrných</w:t>
      </w:r>
      <w:r>
        <w:rPr>
          <w:rFonts w:ascii="Times New Roman" w:hAnsi="Times New Roman" w:cs="Times New Roman"/>
          <w:sz w:val="24"/>
          <w:szCs w:val="24"/>
        </w:rPr>
        <w:t xml:space="preserve"> opatření, která by zefektivnila</w:t>
      </w:r>
      <w:r w:rsidRPr="00960790">
        <w:rPr>
          <w:rFonts w:ascii="Times New Roman" w:hAnsi="Times New Roman" w:cs="Times New Roman"/>
          <w:sz w:val="24"/>
          <w:szCs w:val="24"/>
        </w:rPr>
        <w:t xml:space="preserve"> edukační proces </w:t>
      </w:r>
    </w:p>
    <w:p w:rsidR="00092D44" w:rsidRPr="00487341" w:rsidRDefault="00092D44" w:rsidP="003D5A4A">
      <w:pPr>
        <w:pStyle w:val="Odstavecseseznamem"/>
        <w:numPr>
          <w:ilvl w:val="0"/>
          <w:numId w:val="1"/>
        </w:numPr>
        <w:spacing w:line="240" w:lineRule="auto"/>
        <w:ind w:left="357" w:hanging="357"/>
        <w:jc w:val="both"/>
        <w:rPr>
          <w:rFonts w:ascii="Times New Roman" w:hAnsi="Times New Roman" w:cs="Times New Roman"/>
          <w:color w:val="000000"/>
          <w:sz w:val="24"/>
          <w:szCs w:val="24"/>
        </w:rPr>
      </w:pPr>
      <w:r>
        <w:rPr>
          <w:rFonts w:ascii="Times New Roman" w:hAnsi="Times New Roman" w:cs="Times New Roman"/>
          <w:sz w:val="24"/>
          <w:szCs w:val="24"/>
        </w:rPr>
        <w:t>podpora pedagogů v oblasti výuky žáků se speciální vzdělávací potřebou (např. metodická pomoc při zpracovávání individuálních vzdělávacích plánů)</w:t>
      </w:r>
    </w:p>
    <w:p w:rsidR="00092D44" w:rsidRPr="00487341" w:rsidRDefault="00092D44" w:rsidP="003D5A4A">
      <w:pPr>
        <w:pStyle w:val="Odstavecseseznamem"/>
        <w:numPr>
          <w:ilvl w:val="0"/>
          <w:numId w:val="1"/>
        </w:numPr>
        <w:spacing w:line="240" w:lineRule="auto"/>
        <w:ind w:left="357" w:hanging="357"/>
        <w:jc w:val="both"/>
        <w:rPr>
          <w:rFonts w:ascii="Times New Roman" w:hAnsi="Times New Roman" w:cs="Times New Roman"/>
          <w:color w:val="000000"/>
          <w:sz w:val="24"/>
          <w:szCs w:val="24"/>
        </w:rPr>
      </w:pPr>
      <w:r>
        <w:rPr>
          <w:rFonts w:ascii="Times New Roman" w:hAnsi="Times New Roman" w:cs="Times New Roman"/>
          <w:sz w:val="24"/>
          <w:szCs w:val="24"/>
        </w:rPr>
        <w:t>poskytování kariérového poradenství žákům se speciálními vzdělávacími potřebami</w:t>
      </w:r>
    </w:p>
    <w:p w:rsidR="00092D44" w:rsidRDefault="00092D44" w:rsidP="00092D44">
      <w:pPr>
        <w:rPr>
          <w:color w:val="000000"/>
        </w:rPr>
      </w:pPr>
      <w:r>
        <w:rPr>
          <w:color w:val="000000"/>
        </w:rPr>
        <w:t xml:space="preserve">(další činnosti uvedeny v příloze č. 3. k </w:t>
      </w:r>
      <w:proofErr w:type="spellStart"/>
      <w:r>
        <w:rPr>
          <w:color w:val="000000"/>
        </w:rPr>
        <w:t>vyhl</w:t>
      </w:r>
      <w:proofErr w:type="spellEnd"/>
      <w:r>
        <w:rPr>
          <w:color w:val="000000"/>
        </w:rPr>
        <w:t>. č. 72/2005 Sb.)</w:t>
      </w:r>
    </w:p>
    <w:p w:rsidR="00092D44" w:rsidRDefault="00092D44" w:rsidP="00092D44">
      <w:pPr>
        <w:rPr>
          <w:color w:val="000000"/>
        </w:rPr>
      </w:pPr>
      <w:r>
        <w:rPr>
          <w:color w:val="000000"/>
        </w:rPr>
        <w:tab/>
        <w:t>Výchovný poradce může svou činností v oblasti péče a podpory o žáky se speciálními vzdělávacími potřebami pozitivně ovlivnit přístup ostatních pracovníků školy k těmto žákům a tím celkově velice příznivě ovlivnit klima školy a posunout školu o krok dál na cestě za inkluzivním vzděláváním. Hájková a Strnadová (2010) uvádějí, že zásadní otázkou, kterou si v současné době v úvahách o inkluzivním vzdělávání klademe, není, ZDA může být dítě se zdravotním postižením či znevýhodněním vzděláváno v běžné škole, ale JAK takovému dítěti toto vzdělávání umožnit, aby z něho profitovalo ono samo i jeho okolí. V následujícím textu se pokusíme poskytnout studentům výchovnému poradenství určité informace a inspirace, které budou moci využít ve své mnohdy velice komplikované práci v oblasti podpory žáků se speciálními vzdělávacími potřebami.</w:t>
      </w:r>
    </w:p>
    <w:p w:rsidR="00092D44" w:rsidRDefault="00092D44" w:rsidP="003D5A4A">
      <w:pPr>
        <w:pStyle w:val="Nadpis3"/>
        <w:numPr>
          <w:ilvl w:val="0"/>
          <w:numId w:val="26"/>
        </w:numPr>
        <w:spacing w:before="360" w:after="240" w:line="240" w:lineRule="auto"/>
        <w:ind w:left="714" w:hanging="357"/>
      </w:pPr>
      <w:r w:rsidRPr="00C61594">
        <w:lastRenderedPageBreak/>
        <w:t xml:space="preserve">Základní terminologie a aktuální situace ve vzdělávání žáků se speciálními vzdělávacími potřebami </w:t>
      </w:r>
    </w:p>
    <w:p w:rsidR="00092D44" w:rsidRPr="00725B0E" w:rsidRDefault="00092D44" w:rsidP="00092D44">
      <w:pPr>
        <w:ind w:firstLine="360"/>
        <w:rPr>
          <w:color w:val="000000"/>
        </w:rPr>
      </w:pPr>
      <w:r>
        <w:rPr>
          <w:color w:val="000000"/>
        </w:rPr>
        <w:t>Jak jsme uvedli výše, je p</w:t>
      </w:r>
      <w:r w:rsidRPr="00C9706C">
        <w:rPr>
          <w:color w:val="000000"/>
        </w:rPr>
        <w:t>oskytování podpory žákům se speci</w:t>
      </w:r>
      <w:r>
        <w:rPr>
          <w:color w:val="000000"/>
        </w:rPr>
        <w:t>álními vzdělávacími potřebami</w:t>
      </w:r>
      <w:r w:rsidRPr="00C9706C">
        <w:rPr>
          <w:color w:val="000000"/>
        </w:rPr>
        <w:t xml:space="preserve"> nedílnou součástí činnosti poradenských pracovníků školy. Žáci se speciálními vzdělávacími potřebami mají právo na poradenskou pomoc školy, která je ukotvena také </w:t>
      </w:r>
      <w:r w:rsidRPr="00725B0E">
        <w:rPr>
          <w:color w:val="000000"/>
        </w:rPr>
        <w:t>legislativně</w:t>
      </w:r>
      <w:r w:rsidRPr="00C9706C">
        <w:rPr>
          <w:color w:val="000000"/>
        </w:rPr>
        <w:t xml:space="preserve">. V souvislosti s trendem začátku 21. století – </w:t>
      </w:r>
      <w:r w:rsidRPr="00725B0E">
        <w:rPr>
          <w:b/>
          <w:color w:val="000000"/>
        </w:rPr>
        <w:t>inkluzivním vzděláváním</w:t>
      </w:r>
      <w:r w:rsidRPr="00C9706C">
        <w:rPr>
          <w:color w:val="000000"/>
        </w:rPr>
        <w:t xml:space="preserve"> se s žáky s různými typy a druhy speciálních vzdělávacích potřeb setkáváme v běžných školách stále častěji. Česká republika se v návaznosti na probíhající změny v přístupu k žákům se speciálními vzdělávacími potřebami ve světě a přijetím mnoha mezinárodních dokumentů zavázala uplatňovat principy </w:t>
      </w:r>
      <w:r w:rsidRPr="00725B0E">
        <w:rPr>
          <w:i/>
          <w:color w:val="000000"/>
        </w:rPr>
        <w:t>inkluzivní edukace</w:t>
      </w:r>
      <w:r w:rsidRPr="00C9706C">
        <w:rPr>
          <w:color w:val="000000"/>
        </w:rPr>
        <w:t>, což se postupně promítá i do českých legislativních předpisů různé právní síly a dalších dokumentů</w:t>
      </w:r>
      <w:r>
        <w:rPr>
          <w:color w:val="000000"/>
        </w:rPr>
        <w:t xml:space="preserve"> </w:t>
      </w:r>
      <w:r w:rsidRPr="00725B0E">
        <w:rPr>
          <w:color w:val="000000"/>
        </w:rPr>
        <w:t>(seznam aktuálně platných právních předpisů se nachází v seznamu zdrojů a literatury)</w:t>
      </w:r>
      <w:r w:rsidRPr="00C9706C">
        <w:rPr>
          <w:color w:val="000000"/>
        </w:rPr>
        <w:t xml:space="preserve">.  </w:t>
      </w:r>
      <w:r>
        <w:rPr>
          <w:color w:val="000000"/>
        </w:rPr>
        <w:t>J</w:t>
      </w:r>
      <w:r w:rsidRPr="00C9706C">
        <w:rPr>
          <w:color w:val="000000"/>
        </w:rPr>
        <w:t xml:space="preserve">e </w:t>
      </w:r>
      <w:r>
        <w:rPr>
          <w:color w:val="000000"/>
        </w:rPr>
        <w:t xml:space="preserve">tedy </w:t>
      </w:r>
      <w:r w:rsidRPr="00C9706C">
        <w:rPr>
          <w:color w:val="000000"/>
        </w:rPr>
        <w:t xml:space="preserve">zřejmé, že se ČR vydala cestou inkluzivního přístupu k heterogenitě ve školách. Tento postoj charakterizuje Hájková jako takový přístup, který „pracuje s termínem různorodost, která je vnímána jako přínosná a obohacující pro společnost, jednotlivce i pro školu“ (Hájková, 2010, s. 43). </w:t>
      </w:r>
      <w:r>
        <w:rPr>
          <w:color w:val="000000"/>
        </w:rPr>
        <w:t>Podle Národního plánu inkluzivního vzdělávání (MŠMT, 2010) se inkluzí ve školství rozumí „</w:t>
      </w:r>
      <w:r w:rsidRPr="00AA14E5">
        <w:rPr>
          <w:color w:val="000000"/>
        </w:rPr>
        <w:t>uspořádání běžné školy způsobem, který může nabídnout adekvátní vyučování a studium všem dětem, žákům a studentům s ohledem na jejich rozdíly, s respektem vůči jejich „speciálním“ potřebám, přičemž nezáleží na druhu těchto potřeb, ani na výsledcích poměřování výkonů žáků</w:t>
      </w:r>
      <w:r>
        <w:rPr>
          <w:color w:val="000000"/>
        </w:rPr>
        <w:t>. “</w:t>
      </w:r>
      <w:r w:rsidRPr="00C9706C">
        <w:rPr>
          <w:color w:val="000000"/>
        </w:rPr>
        <w:t>Při inkluzivním edukačním přístupu se heterogenita principiálně chápe jako normalita (</w:t>
      </w:r>
      <w:proofErr w:type="spellStart"/>
      <w:r w:rsidRPr="00C9706C">
        <w:rPr>
          <w:color w:val="000000"/>
        </w:rPr>
        <w:t>Lechta</w:t>
      </w:r>
      <w:proofErr w:type="spellEnd"/>
      <w:r w:rsidRPr="00C9706C">
        <w:rPr>
          <w:color w:val="000000"/>
        </w:rPr>
        <w:t xml:space="preserve">, 2010). </w:t>
      </w:r>
      <w:proofErr w:type="spellStart"/>
      <w:r w:rsidRPr="00C9706C">
        <w:rPr>
          <w:color w:val="000000"/>
        </w:rPr>
        <w:t>Lechta</w:t>
      </w:r>
      <w:proofErr w:type="spellEnd"/>
      <w:r w:rsidRPr="00C9706C">
        <w:rPr>
          <w:color w:val="000000"/>
        </w:rPr>
        <w:t xml:space="preserve"> však poznamenává, že vzhledem k aplikaci principů inkluzivní edukace se v současné době nacházíme v přechodném období mezi integrací (takový přístup, kdy je odlišnost akceptována, společné vzdělávání je vnímáno jako žádoucí a nezbytné za podmínky vyrovnání příležitostí těm, kteří jsou svou odlišností znevýhodněni) a inkluzí, trend k prosazování inkluzivní edukace je však zřejmý (</w:t>
      </w:r>
      <w:proofErr w:type="spellStart"/>
      <w:r w:rsidRPr="00C9706C">
        <w:rPr>
          <w:color w:val="000000"/>
        </w:rPr>
        <w:t>Lechta</w:t>
      </w:r>
      <w:proofErr w:type="spellEnd"/>
      <w:r w:rsidRPr="00C9706C">
        <w:rPr>
          <w:color w:val="000000"/>
        </w:rPr>
        <w:t>, 2010, Hájková, 2010). Poradenští pracovníci školy jsou důležitými aktéry, kteří se na inkluzivním vzdělávání podílejí v</w:t>
      </w:r>
      <w:r>
        <w:rPr>
          <w:color w:val="000000"/>
        </w:rPr>
        <w:t> </w:t>
      </w:r>
      <w:r w:rsidRPr="00C9706C">
        <w:rPr>
          <w:color w:val="000000"/>
        </w:rPr>
        <w:t>praxi</w:t>
      </w:r>
      <w:r>
        <w:rPr>
          <w:color w:val="000000"/>
        </w:rPr>
        <w:t xml:space="preserve"> (</w:t>
      </w:r>
      <w:proofErr w:type="spellStart"/>
      <w:r>
        <w:rPr>
          <w:color w:val="000000"/>
        </w:rPr>
        <w:t>Vitošková</w:t>
      </w:r>
      <w:proofErr w:type="spellEnd"/>
      <w:r>
        <w:rPr>
          <w:color w:val="000000"/>
        </w:rPr>
        <w:t xml:space="preserve"> in Valentová a kol, 2013)</w:t>
      </w:r>
      <w:r w:rsidRPr="00C9706C">
        <w:rPr>
          <w:color w:val="000000"/>
        </w:rPr>
        <w:t xml:space="preserve">. </w:t>
      </w:r>
    </w:p>
    <w:p w:rsidR="00092D44" w:rsidRDefault="00092D44" w:rsidP="00092D44">
      <w:pPr>
        <w:ind w:firstLine="360"/>
        <w:rPr>
          <w:color w:val="000000"/>
        </w:rPr>
      </w:pPr>
      <w:r w:rsidRPr="00C9706C">
        <w:rPr>
          <w:color w:val="000000"/>
        </w:rPr>
        <w:t xml:space="preserve">Pojem </w:t>
      </w:r>
      <w:r w:rsidRPr="00C9706C">
        <w:rPr>
          <w:b/>
          <w:color w:val="000000"/>
        </w:rPr>
        <w:t>žáci se speciálními vzdělávacími potřebami</w:t>
      </w:r>
      <w:r w:rsidRPr="00C9706C">
        <w:rPr>
          <w:color w:val="000000"/>
        </w:rPr>
        <w:t xml:space="preserve"> začal být používán </w:t>
      </w:r>
      <w:r>
        <w:rPr>
          <w:color w:val="000000"/>
        </w:rPr>
        <w:t>v roce 2004</w:t>
      </w:r>
      <w:r w:rsidRPr="00C9706C">
        <w:rPr>
          <w:color w:val="000000"/>
        </w:rPr>
        <w:t xml:space="preserve"> a je zakotven ve školském zákoně, kde je užíván pro následující skupiny žáků: žáci se zdravotním postižením, žáci se zdravotním znevýhodněním a žáci se sociálním znevýhodněním. Za </w:t>
      </w:r>
      <w:r w:rsidRPr="00C9706C">
        <w:rPr>
          <w:b/>
          <w:color w:val="000000"/>
        </w:rPr>
        <w:t>zdravotní postižení</w:t>
      </w:r>
      <w:r w:rsidRPr="00C9706C">
        <w:rPr>
          <w:color w:val="000000"/>
        </w:rPr>
        <w:t xml:space="preserve"> je zákonem považováno mentální, tělesné, zrakové nebo sluchové postižení, vady řeči, souběžné postižení více vadami, autismus a vývojové poruchy učení nebo chování. Kategorie „postižení“ se v běžných speciálně pedagogických přístupech chápe jako „relativně trvalý, ireparabilní stav jedince v kognitivní, komunikační, motorické anebo emocionálně-volní oblasti, který se manifestuje signifikantními obtížemi při učení a sociálním chování“ (Vašek, 2003). Kromě pojmu postižení se v českém prostředí používají také pojmy </w:t>
      </w:r>
      <w:r w:rsidRPr="00C9706C">
        <w:rPr>
          <w:i/>
          <w:color w:val="000000"/>
        </w:rPr>
        <w:t>narušení, ohrožení, handicap, porucha, chyba, odchylka</w:t>
      </w:r>
      <w:r w:rsidRPr="00C9706C">
        <w:rPr>
          <w:color w:val="000000"/>
        </w:rPr>
        <w:t xml:space="preserve"> apod. Tyto termíny se v současné době uvádějí ve formě </w:t>
      </w:r>
      <w:r w:rsidRPr="00C9706C">
        <w:rPr>
          <w:i/>
          <w:color w:val="000000"/>
        </w:rPr>
        <w:t>žák s postižením, handicapem</w:t>
      </w:r>
      <w:r w:rsidRPr="00C9706C">
        <w:rPr>
          <w:color w:val="000000"/>
        </w:rPr>
        <w:t xml:space="preserve"> apod., od sousloví </w:t>
      </w:r>
      <w:r w:rsidRPr="00C9706C">
        <w:rPr>
          <w:i/>
          <w:color w:val="000000"/>
        </w:rPr>
        <w:t xml:space="preserve">postižené děti </w:t>
      </w:r>
      <w:r w:rsidRPr="00C9706C">
        <w:rPr>
          <w:color w:val="000000"/>
        </w:rPr>
        <w:t xml:space="preserve">nebo </w:t>
      </w:r>
      <w:r w:rsidRPr="00C9706C">
        <w:rPr>
          <w:i/>
          <w:color w:val="000000"/>
        </w:rPr>
        <w:t>handicapovaní žáci</w:t>
      </w:r>
      <w:r w:rsidRPr="00C9706C">
        <w:rPr>
          <w:color w:val="000000"/>
        </w:rPr>
        <w:t xml:space="preserve"> se upouští - hlavním identifikačním znakem žáka není samotné postižení. Ostatní termíny používané dříve (jako např. </w:t>
      </w:r>
      <w:r w:rsidRPr="00C9706C">
        <w:rPr>
          <w:i/>
          <w:color w:val="000000"/>
        </w:rPr>
        <w:t>defekt, anomálie</w:t>
      </w:r>
      <w:r w:rsidRPr="00C9706C">
        <w:rPr>
          <w:color w:val="000000"/>
        </w:rPr>
        <w:t xml:space="preserve"> apod.) časem získaly pejorativní význam a v odborné literatuře se již nepoužívají</w:t>
      </w:r>
      <w:r>
        <w:rPr>
          <w:color w:val="000000"/>
        </w:rPr>
        <w:t xml:space="preserve"> (</w:t>
      </w:r>
      <w:proofErr w:type="spellStart"/>
      <w:r>
        <w:rPr>
          <w:color w:val="000000"/>
        </w:rPr>
        <w:t>Vitošková</w:t>
      </w:r>
      <w:proofErr w:type="spellEnd"/>
      <w:r>
        <w:rPr>
          <w:color w:val="000000"/>
        </w:rPr>
        <w:t xml:space="preserve"> in Valentová a kol, 2013)</w:t>
      </w:r>
      <w:r w:rsidRPr="00C9706C">
        <w:rPr>
          <w:color w:val="000000"/>
        </w:rPr>
        <w:t xml:space="preserve">. V celosvětovém měřítku se používají v současné době pozitivně hodnotící termíny, které byly </w:t>
      </w:r>
      <w:r w:rsidRPr="00C9706C">
        <w:rPr>
          <w:color w:val="000000"/>
        </w:rPr>
        <w:lastRenderedPageBreak/>
        <w:t xml:space="preserve">zveřejněny poslední kodifikací Mezinárodní klasifikace funkčních schopností, disability a zdraví (MKF, 2009) – </w:t>
      </w:r>
      <w:r w:rsidRPr="00C9706C">
        <w:rPr>
          <w:i/>
          <w:color w:val="000000"/>
        </w:rPr>
        <w:t>tělesné funkce a struktury</w:t>
      </w:r>
      <w:r w:rsidRPr="00C9706C">
        <w:rPr>
          <w:color w:val="000000"/>
        </w:rPr>
        <w:t xml:space="preserve">, </w:t>
      </w:r>
      <w:r w:rsidRPr="00C9706C">
        <w:rPr>
          <w:i/>
          <w:color w:val="000000"/>
        </w:rPr>
        <w:t>aktivita</w:t>
      </w:r>
      <w:r w:rsidRPr="00C9706C">
        <w:rPr>
          <w:color w:val="000000"/>
        </w:rPr>
        <w:t xml:space="preserve">, </w:t>
      </w:r>
      <w:r w:rsidRPr="00C9706C">
        <w:rPr>
          <w:i/>
          <w:color w:val="000000"/>
        </w:rPr>
        <w:t>participace</w:t>
      </w:r>
      <w:r w:rsidRPr="00C9706C">
        <w:rPr>
          <w:color w:val="000000"/>
        </w:rPr>
        <w:t xml:space="preserve">, kdy se v nepříznivých případech hovoří o </w:t>
      </w:r>
      <w:r w:rsidRPr="00C9706C">
        <w:rPr>
          <w:i/>
          <w:color w:val="000000"/>
        </w:rPr>
        <w:t>omezení participace</w:t>
      </w:r>
      <w:r w:rsidRPr="00C9706C">
        <w:rPr>
          <w:color w:val="000000"/>
        </w:rPr>
        <w:t xml:space="preserve"> nebo </w:t>
      </w:r>
      <w:r w:rsidRPr="00C9706C">
        <w:rPr>
          <w:i/>
          <w:color w:val="000000"/>
        </w:rPr>
        <w:t>omezení aktivity</w:t>
      </w:r>
      <w:r w:rsidRPr="00C9706C">
        <w:rPr>
          <w:color w:val="000000"/>
        </w:rPr>
        <w:t xml:space="preserve"> (</w:t>
      </w:r>
      <w:proofErr w:type="spellStart"/>
      <w:r w:rsidRPr="00C9706C">
        <w:rPr>
          <w:color w:val="000000"/>
        </w:rPr>
        <w:t>Lechta</w:t>
      </w:r>
      <w:proofErr w:type="spellEnd"/>
      <w:r w:rsidRPr="00C9706C">
        <w:rPr>
          <w:color w:val="000000"/>
        </w:rPr>
        <w:t xml:space="preserve">, 2010).  Někteří autoři používají pro obtíže různých druhů v edukačním procesu pojem </w:t>
      </w:r>
      <w:r w:rsidRPr="00C9706C">
        <w:rPr>
          <w:i/>
          <w:color w:val="000000"/>
        </w:rPr>
        <w:t xml:space="preserve">potíže při učení. </w:t>
      </w:r>
      <w:r w:rsidRPr="00C9706C">
        <w:rPr>
          <w:color w:val="000000"/>
        </w:rPr>
        <w:t xml:space="preserve">Kromě faktu, že určité termíny, např. </w:t>
      </w:r>
      <w:r w:rsidRPr="00C9706C">
        <w:rPr>
          <w:i/>
          <w:color w:val="000000"/>
        </w:rPr>
        <w:t xml:space="preserve">mentální retardace, </w:t>
      </w:r>
      <w:r w:rsidRPr="00C9706C">
        <w:rPr>
          <w:color w:val="000000"/>
        </w:rPr>
        <w:t xml:space="preserve">v sobě nesou konotace stigmatu, také poukazují na nezměnitelnost podmínek (např. </w:t>
      </w:r>
      <w:proofErr w:type="spellStart"/>
      <w:r w:rsidRPr="00C9706C">
        <w:rPr>
          <w:color w:val="000000"/>
        </w:rPr>
        <w:t>Leeber</w:t>
      </w:r>
      <w:proofErr w:type="spellEnd"/>
      <w:r w:rsidRPr="00C9706C">
        <w:rPr>
          <w:color w:val="000000"/>
        </w:rPr>
        <w:t xml:space="preserve">, 2006). Za </w:t>
      </w:r>
      <w:r w:rsidRPr="00C9706C">
        <w:rPr>
          <w:b/>
          <w:color w:val="000000"/>
        </w:rPr>
        <w:t xml:space="preserve">zdravotní znevýhodnění </w:t>
      </w:r>
      <w:r w:rsidRPr="00C9706C">
        <w:rPr>
          <w:color w:val="000000"/>
        </w:rPr>
        <w:t xml:space="preserve">je zákonem považováno zdravotní oslabení, dlouhodobá nemoc nebo lehčí zdravotní poruchy vedoucí k poruchám učení a chování, které vyžadují zohlednění při vzdělávání. </w:t>
      </w:r>
      <w:r w:rsidRPr="00C9706C">
        <w:rPr>
          <w:b/>
          <w:color w:val="000000"/>
        </w:rPr>
        <w:t>Sociální znevýhodnění</w:t>
      </w:r>
      <w:r w:rsidRPr="00C9706C">
        <w:rPr>
          <w:color w:val="000000"/>
        </w:rPr>
        <w:t xml:space="preserve"> je zákonem definováno jako rodinné prostředí s nízkým sociálně kulturním postavením, ohrožení sociálně patologickými jevy nebo nařízená ústavní nebo uložená ochranná výchova. Ve vyhlášce č. 147/2011 bylo sociální znevýhodnění ještě blíže specifikováno jako prostředí, kde se žákovi nedostává potřebné podpory k řádnému průběhu vzdělávání včetně spolupráce zákonných zástupců se školou. Do kategorie žák se sociálním znevýhodněním patří také žák s nedostatečnou znalostí vyučovacího jazyka (Felcmanová, 2011).  Pro všechny skupiny žáků se speciálními vzdělávacími potřebami tedy platí, že mají právo na obsah, formy a metody odpovídající jejich vzdělávacím potřebám a možnostem, na vytvoření nezbytných podmínek, které toto vzdělávání umožní a na poradenskou pomoc školy a školského poradenského zařízení (Felcmanová, 2011). </w:t>
      </w:r>
      <w:r>
        <w:rPr>
          <w:color w:val="000000"/>
        </w:rPr>
        <w:t>V našem textu se věnujeme prvním dvěma skupinám speciálních vzdělávacích potřeb – zdravotnímu postižení a zdravotnímu znevýhodnění.</w:t>
      </w:r>
    </w:p>
    <w:p w:rsidR="00092D44" w:rsidRDefault="00092D44" w:rsidP="00092D44">
      <w:pPr>
        <w:pStyle w:val="Normlnweb"/>
        <w:spacing w:beforeAutospacing="0" w:after="0"/>
        <w:ind w:firstLine="360"/>
        <w:jc w:val="both"/>
        <w:rPr>
          <w:bCs/>
        </w:rPr>
      </w:pPr>
      <w:r>
        <w:rPr>
          <w:bCs/>
        </w:rPr>
        <w:t>Vzdělávání žáků se speciálními vzdělávacími potřebami upravuje zákon č.561/2004 Sb., O předškolním, základním, středním, vyšším odborném a jiném vzdělávání (školský zákon), ve znění pozdějších předpisů (§16, §40 a §48) a vyhláška č.73/2005 Sb., o vzdělávání dětí, žáků a studentů se speciálními vzdělávacími potřebami a dětí, žáků a studentů mimořádně nadaných. Podle těchto aktuálně platných předpisů jsou stanoveny následující formy vzdělávání žáků se zdravotním postižením:</w:t>
      </w:r>
    </w:p>
    <w:p w:rsidR="00092D44" w:rsidRDefault="00092D44" w:rsidP="003D5A4A">
      <w:pPr>
        <w:pStyle w:val="Normlnweb"/>
        <w:numPr>
          <w:ilvl w:val="0"/>
          <w:numId w:val="2"/>
        </w:numPr>
        <w:spacing w:before="0" w:beforeAutospacing="0" w:after="0" w:afterAutospacing="0"/>
        <w:ind w:left="357" w:hanging="357"/>
        <w:rPr>
          <w:bCs/>
        </w:rPr>
      </w:pPr>
      <w:r>
        <w:rPr>
          <w:bCs/>
        </w:rPr>
        <w:t>individuální integrace</w:t>
      </w:r>
    </w:p>
    <w:p w:rsidR="00092D44" w:rsidRPr="006435D6" w:rsidRDefault="00092D44" w:rsidP="003D5A4A">
      <w:pPr>
        <w:pStyle w:val="Normlnweb"/>
        <w:numPr>
          <w:ilvl w:val="0"/>
          <w:numId w:val="2"/>
        </w:numPr>
        <w:spacing w:before="0" w:beforeAutospacing="0" w:after="0" w:afterAutospacing="0"/>
        <w:ind w:left="357" w:hanging="357"/>
        <w:rPr>
          <w:bCs/>
        </w:rPr>
      </w:pPr>
      <w:r>
        <w:rPr>
          <w:bCs/>
        </w:rPr>
        <w:t>skupinová integrace</w:t>
      </w:r>
    </w:p>
    <w:p w:rsidR="00092D44" w:rsidRDefault="00092D44" w:rsidP="003D5A4A">
      <w:pPr>
        <w:pStyle w:val="Normlnweb"/>
        <w:numPr>
          <w:ilvl w:val="0"/>
          <w:numId w:val="2"/>
        </w:numPr>
        <w:spacing w:before="0" w:beforeAutospacing="0" w:after="0" w:afterAutospacing="0"/>
        <w:ind w:left="357" w:hanging="357"/>
        <w:rPr>
          <w:bCs/>
        </w:rPr>
      </w:pPr>
      <w:r>
        <w:rPr>
          <w:bCs/>
        </w:rPr>
        <w:t>vzdělávání ve škole samostatně zřízené pro žáky se zdravotním postižením (speciální škola)</w:t>
      </w:r>
    </w:p>
    <w:p w:rsidR="00092D44" w:rsidRPr="004A6B2D" w:rsidRDefault="00092D44" w:rsidP="003D5A4A">
      <w:pPr>
        <w:pStyle w:val="Normlnweb"/>
        <w:numPr>
          <w:ilvl w:val="0"/>
          <w:numId w:val="2"/>
        </w:numPr>
        <w:spacing w:before="0" w:beforeAutospacing="0" w:after="0" w:afterAutospacing="0"/>
        <w:ind w:left="357" w:hanging="357"/>
        <w:rPr>
          <w:bCs/>
        </w:rPr>
      </w:pPr>
      <w:r>
        <w:rPr>
          <w:bCs/>
        </w:rPr>
        <w:t>kombinace výše uvedených forem</w:t>
      </w:r>
    </w:p>
    <w:p w:rsidR="00092D44" w:rsidRDefault="00092D44" w:rsidP="00092D44">
      <w:pPr>
        <w:pStyle w:val="Normlnweb"/>
        <w:spacing w:before="240" w:beforeAutospacing="0" w:after="240" w:afterAutospacing="0"/>
        <w:ind w:firstLine="357"/>
        <w:jc w:val="both"/>
        <w:rPr>
          <w:bCs/>
        </w:rPr>
      </w:pPr>
      <w:r w:rsidRPr="001B3238">
        <w:rPr>
          <w:b/>
          <w:bCs/>
        </w:rPr>
        <w:t xml:space="preserve">Individuální integrací </w:t>
      </w:r>
      <w:r w:rsidRPr="006435D6">
        <w:rPr>
          <w:bCs/>
        </w:rPr>
        <w:t>rozumíme</w:t>
      </w:r>
      <w:r>
        <w:rPr>
          <w:bCs/>
        </w:rPr>
        <w:t xml:space="preserve"> vzdělávání žáka v běžné škole nebo ve škole samostatně zřízené pro žáky s jiným druhem zdravotního postižení. </w:t>
      </w:r>
      <w:r>
        <w:rPr>
          <w:b/>
          <w:bCs/>
        </w:rPr>
        <w:t xml:space="preserve">Skupinová integrace </w:t>
      </w:r>
      <w:r>
        <w:rPr>
          <w:bCs/>
        </w:rPr>
        <w:t>je</w:t>
      </w:r>
      <w:r>
        <w:rPr>
          <w:b/>
          <w:bCs/>
        </w:rPr>
        <w:t xml:space="preserve"> </w:t>
      </w:r>
      <w:r>
        <w:rPr>
          <w:bCs/>
        </w:rPr>
        <w:t>vzdělávání žáka ve třídě, oddělení nebo studijní skupině zřízené pro žáky se zdravotním postižením v běžné škole nebo ve škole samostatně zřízené pro žáky s jiným druhem zdravotního postižení. Školský zákon dále uvádí, že žák se zdravotním postižením je přednostně vzděláván formou individuální integrace v běžné škole, pokud to odpovídá jeho potřebám a možnostem a podmínkám a možnostem školy.</w:t>
      </w:r>
    </w:p>
    <w:p w:rsidR="00092D44" w:rsidRDefault="00092D44" w:rsidP="00092D44">
      <w:pPr>
        <w:pStyle w:val="Normlnweb"/>
        <w:spacing w:beforeAutospacing="0" w:after="0"/>
        <w:ind w:firstLine="360"/>
        <w:jc w:val="both"/>
        <w:rPr>
          <w:bCs/>
        </w:rPr>
      </w:pPr>
      <w:r>
        <w:rPr>
          <w:bCs/>
        </w:rPr>
        <w:t xml:space="preserve">Z výše uvedeného je zřejmé, že zmíněné platné právní předpisy s pojmy jako jsou inkluzivní edukace, inkluzivní vzdělávání a inkluze dosud nepracují. </w:t>
      </w:r>
    </w:p>
    <w:p w:rsidR="00092D44" w:rsidRPr="002F32BF" w:rsidRDefault="00092D44" w:rsidP="00092D44">
      <w:pPr>
        <w:ind w:firstLine="360"/>
        <w:rPr>
          <w:color w:val="000000"/>
        </w:rPr>
      </w:pPr>
      <w:r w:rsidRPr="002F32BF">
        <w:rPr>
          <w:bCs/>
        </w:rPr>
        <w:lastRenderedPageBreak/>
        <w:t xml:space="preserve">Posledním důležitým termínem, který zde zmíníme, jsou tzv. </w:t>
      </w:r>
      <w:r w:rsidRPr="002F32BF">
        <w:rPr>
          <w:b/>
          <w:bCs/>
        </w:rPr>
        <w:t xml:space="preserve">podpůrná opatření. </w:t>
      </w:r>
      <w:r w:rsidRPr="002F32BF">
        <w:rPr>
          <w:bCs/>
        </w:rPr>
        <w:t>Jedná se o</w:t>
      </w:r>
      <w:r>
        <w:rPr>
          <w:b/>
          <w:bCs/>
        </w:rPr>
        <w:t xml:space="preserve"> </w:t>
      </w:r>
      <w:r>
        <w:rPr>
          <w:color w:val="000000"/>
        </w:rPr>
        <w:t>n</w:t>
      </w:r>
      <w:r w:rsidRPr="002F32BF">
        <w:rPr>
          <w:color w:val="000000"/>
        </w:rPr>
        <w:t>ástroje po</w:t>
      </w:r>
      <w:r>
        <w:rPr>
          <w:color w:val="000000"/>
        </w:rPr>
        <w:t xml:space="preserve">dporující inkluzivní vzdělávání. </w:t>
      </w:r>
      <w:r w:rsidRPr="002F32BF">
        <w:rPr>
          <w:color w:val="000000"/>
        </w:rPr>
        <w:t>Tato podpůrná opatření zahrnují</w:t>
      </w:r>
      <w:r>
        <w:rPr>
          <w:color w:val="000000"/>
        </w:rPr>
        <w:t xml:space="preserve"> (</w:t>
      </w:r>
      <w:proofErr w:type="spellStart"/>
      <w:r>
        <w:rPr>
          <w:color w:val="000000"/>
        </w:rPr>
        <w:t>Vyhl</w:t>
      </w:r>
      <w:proofErr w:type="spellEnd"/>
      <w:r>
        <w:rPr>
          <w:color w:val="000000"/>
        </w:rPr>
        <w:t>. č. 73/2005 Sb.)</w:t>
      </w:r>
      <w:r w:rsidRPr="002F32BF">
        <w:rPr>
          <w:color w:val="000000"/>
        </w:rPr>
        <w:t>:</w:t>
      </w:r>
    </w:p>
    <w:p w:rsidR="00092D44" w:rsidRPr="002F32BF" w:rsidRDefault="00092D44" w:rsidP="003D5A4A">
      <w:pPr>
        <w:numPr>
          <w:ilvl w:val="0"/>
          <w:numId w:val="3"/>
        </w:numPr>
        <w:jc w:val="left"/>
        <w:rPr>
          <w:color w:val="000000"/>
        </w:rPr>
      </w:pPr>
      <w:r w:rsidRPr="002F32BF">
        <w:rPr>
          <w:color w:val="000000"/>
        </w:rPr>
        <w:t>využití speciálních metod, postupů, forem a prostředků vzdělávání</w:t>
      </w:r>
      <w:r>
        <w:rPr>
          <w:color w:val="000000"/>
        </w:rPr>
        <w:t xml:space="preserve"> (do této kategorie by bylo možné zařadit např. vzdělávání dle individuálního vzdělávacího plánu)</w:t>
      </w:r>
    </w:p>
    <w:p w:rsidR="00092D44" w:rsidRPr="002F32BF" w:rsidRDefault="00092D44" w:rsidP="003D5A4A">
      <w:pPr>
        <w:numPr>
          <w:ilvl w:val="0"/>
          <w:numId w:val="3"/>
        </w:numPr>
        <w:jc w:val="left"/>
        <w:rPr>
          <w:color w:val="000000"/>
        </w:rPr>
      </w:pPr>
      <w:r w:rsidRPr="002F32BF">
        <w:rPr>
          <w:color w:val="000000"/>
        </w:rPr>
        <w:t>kompenzační, rehabilitační a učební pomůcky, speciální učebnice a didaktické materiály</w:t>
      </w:r>
    </w:p>
    <w:p w:rsidR="00092D44" w:rsidRPr="002F32BF" w:rsidRDefault="00092D44" w:rsidP="003D5A4A">
      <w:pPr>
        <w:numPr>
          <w:ilvl w:val="0"/>
          <w:numId w:val="3"/>
        </w:numPr>
        <w:jc w:val="left"/>
        <w:rPr>
          <w:color w:val="000000"/>
        </w:rPr>
      </w:pPr>
      <w:r w:rsidRPr="002F32BF">
        <w:rPr>
          <w:color w:val="000000"/>
        </w:rPr>
        <w:t>zařazení předmětů speciálně pedagogické péče</w:t>
      </w:r>
    </w:p>
    <w:p w:rsidR="00092D44" w:rsidRPr="002F32BF" w:rsidRDefault="00092D44" w:rsidP="003D5A4A">
      <w:pPr>
        <w:numPr>
          <w:ilvl w:val="0"/>
          <w:numId w:val="3"/>
        </w:numPr>
        <w:jc w:val="left"/>
        <w:rPr>
          <w:color w:val="000000"/>
        </w:rPr>
      </w:pPr>
      <w:r w:rsidRPr="002F32BF">
        <w:rPr>
          <w:color w:val="000000"/>
        </w:rPr>
        <w:t>poskytování pedagogicko-psychologických poradenských služeb</w:t>
      </w:r>
    </w:p>
    <w:p w:rsidR="00092D44" w:rsidRPr="002F32BF" w:rsidRDefault="00092D44" w:rsidP="003D5A4A">
      <w:pPr>
        <w:numPr>
          <w:ilvl w:val="0"/>
          <w:numId w:val="3"/>
        </w:numPr>
        <w:jc w:val="left"/>
        <w:rPr>
          <w:color w:val="000000"/>
        </w:rPr>
      </w:pPr>
      <w:r w:rsidRPr="002F32BF">
        <w:rPr>
          <w:color w:val="000000"/>
        </w:rPr>
        <w:t>zajištění služeb asistenta pedagoga</w:t>
      </w:r>
    </w:p>
    <w:p w:rsidR="00092D44" w:rsidRPr="002F32BF" w:rsidRDefault="00092D44" w:rsidP="003D5A4A">
      <w:pPr>
        <w:numPr>
          <w:ilvl w:val="0"/>
          <w:numId w:val="3"/>
        </w:numPr>
        <w:jc w:val="left"/>
        <w:rPr>
          <w:color w:val="000000"/>
        </w:rPr>
      </w:pPr>
      <w:r w:rsidRPr="002F32BF">
        <w:rPr>
          <w:color w:val="000000"/>
        </w:rPr>
        <w:t>snížení počtu žáků ve třídě nebo studijní skupině</w:t>
      </w:r>
    </w:p>
    <w:p w:rsidR="00092D44" w:rsidRDefault="00092D44" w:rsidP="003D5A4A">
      <w:pPr>
        <w:numPr>
          <w:ilvl w:val="0"/>
          <w:numId w:val="3"/>
        </w:numPr>
        <w:jc w:val="left"/>
        <w:rPr>
          <w:color w:val="000000"/>
        </w:rPr>
      </w:pPr>
      <w:r w:rsidRPr="002F32BF">
        <w:rPr>
          <w:color w:val="000000"/>
        </w:rPr>
        <w:t>nebo jinou úpravu organizace vzdělávání zohledňující speciální vzdělávací potřeby žáka</w:t>
      </w:r>
    </w:p>
    <w:p w:rsidR="00092D44" w:rsidRDefault="00092D44" w:rsidP="00092D44">
      <w:pPr>
        <w:spacing w:before="240" w:after="240"/>
        <w:ind w:firstLine="403"/>
        <w:rPr>
          <w:color w:val="000000"/>
        </w:rPr>
      </w:pPr>
      <w:r w:rsidRPr="002F32BF">
        <w:rPr>
          <w:color w:val="000000"/>
        </w:rPr>
        <w:t>Využití výše uvedených možností může působit jako určitý nadstandard v rámci běžného vzdělávání, avšak v prostředí uplatňování inkluzivní edukace se jedná o minimální možnost podpory žáků se speciálními vzdělávacími potřebami</w:t>
      </w:r>
      <w:r>
        <w:rPr>
          <w:color w:val="000000"/>
        </w:rPr>
        <w:t xml:space="preserve"> (</w:t>
      </w:r>
      <w:proofErr w:type="spellStart"/>
      <w:r>
        <w:rPr>
          <w:color w:val="000000"/>
        </w:rPr>
        <w:t>Vitošková</w:t>
      </w:r>
      <w:proofErr w:type="spellEnd"/>
      <w:r>
        <w:rPr>
          <w:color w:val="000000"/>
        </w:rPr>
        <w:t xml:space="preserve"> in Valentová a kol, 2013)</w:t>
      </w:r>
      <w:r w:rsidRPr="002F32BF">
        <w:rPr>
          <w:color w:val="000000"/>
        </w:rPr>
        <w:t xml:space="preserve">. </w:t>
      </w:r>
    </w:p>
    <w:p w:rsidR="00092D44" w:rsidRDefault="00092D44" w:rsidP="00092D44">
      <w:pPr>
        <w:ind w:firstLine="360"/>
        <w:rPr>
          <w:color w:val="000000"/>
        </w:rPr>
      </w:pPr>
      <w:r>
        <w:rPr>
          <w:color w:val="000000"/>
        </w:rPr>
        <w:t xml:space="preserve">Hájková a Strnadová (2010) uvádějí, že se v současné době klade čím dál větší důraz nikoli na kategorie postižení (jak jsme ostatně uvedli výše), ale na míru podpory, kterou daná osoba potřebuje. Zmiňují návrh rekodifikace školského zákona, kde by se podpůrná opatření u dítěte, žáka nebo studenta dle stupně míry závažnosti členila na </w:t>
      </w:r>
      <w:r w:rsidRPr="006419DA">
        <w:rPr>
          <w:i/>
          <w:color w:val="000000"/>
        </w:rPr>
        <w:t>mírná, zvýšená, intenzivní</w:t>
      </w:r>
      <w:r>
        <w:rPr>
          <w:color w:val="000000"/>
        </w:rPr>
        <w:t xml:space="preserve"> a </w:t>
      </w:r>
      <w:r w:rsidRPr="006419DA">
        <w:rPr>
          <w:i/>
          <w:color w:val="000000"/>
        </w:rPr>
        <w:t xml:space="preserve">mimořádná. </w:t>
      </w:r>
      <w:r>
        <w:rPr>
          <w:color w:val="000000"/>
        </w:rPr>
        <w:t xml:space="preserve">Kromě toho, že tato terminologie by více reflektovala odklon od akcentů na omezení a znevýhodnění, též poukazuje na to, že dva lidé se stejným typem postižení (shodnou diagnózou), mohou mít zcela odlišné potřeby. </w:t>
      </w:r>
    </w:p>
    <w:p w:rsidR="00092D44" w:rsidRDefault="00092D44" w:rsidP="003D5A4A">
      <w:pPr>
        <w:pStyle w:val="Nadpis3"/>
        <w:numPr>
          <w:ilvl w:val="0"/>
          <w:numId w:val="26"/>
        </w:numPr>
        <w:spacing w:before="360" w:after="240" w:line="240" w:lineRule="auto"/>
        <w:ind w:left="714" w:hanging="357"/>
      </w:pPr>
      <w:r w:rsidRPr="00414217">
        <w:t>Kasuistiky žáků se zdravotním postižením a znevýhodněním</w:t>
      </w:r>
    </w:p>
    <w:p w:rsidR="00092D44" w:rsidRDefault="00092D44" w:rsidP="00092D44">
      <w:pPr>
        <w:pStyle w:val="Normlnweb"/>
        <w:ind w:firstLine="360"/>
        <w:jc w:val="both"/>
        <w:rPr>
          <w:color w:val="000000"/>
        </w:rPr>
      </w:pPr>
      <w:r>
        <w:rPr>
          <w:color w:val="000000"/>
        </w:rPr>
        <w:t xml:space="preserve">Třetí kapitola je věnovaná prezentaci dvou konkrétních kasuistik žáků se zdravotním postižením a znevýhodněním. Prostřednictvím kasuistik poukazujeme na již zmiňovanou různorodost projevů zdravotního postižení a znevýhodnění konkrétních žáků v realitě současné školy. Zároveň čtenář může v případových studiích nalézt inspiraci pro vlastní práci s žákem se speciálními vzdělávacími potřebami. Kasuistiky byly zpracovány výchovnými poradci z různých škol a byly konzultovány či upraveny autorkou. V prvním případě se jedná o žáka s kombinovaným postižením a zdravotním znevýhodněním, ve druhém o žáka s poruchou autistického spektra. </w:t>
      </w:r>
    </w:p>
    <w:p w:rsidR="00092D44" w:rsidRDefault="00092D44">
      <w:pPr>
        <w:jc w:val="left"/>
        <w:rPr>
          <w:b/>
          <w:color w:val="000000"/>
        </w:rPr>
      </w:pPr>
      <w:r>
        <w:rPr>
          <w:b/>
          <w:color w:val="000000"/>
        </w:rPr>
        <w:br w:type="page"/>
      </w:r>
    </w:p>
    <w:p w:rsidR="00092D44" w:rsidRDefault="00092D44" w:rsidP="00092D44">
      <w:pPr>
        <w:pStyle w:val="Normlnweb"/>
        <w:spacing w:before="240" w:beforeAutospacing="0" w:after="240" w:afterAutospacing="0"/>
        <w:jc w:val="both"/>
        <w:rPr>
          <w:b/>
          <w:color w:val="000000"/>
        </w:rPr>
      </w:pPr>
      <w:r>
        <w:rPr>
          <w:b/>
          <w:color w:val="000000"/>
        </w:rPr>
        <w:lastRenderedPageBreak/>
        <w:t>První kasuistika: Jakub (6. ročník základní školy</w:t>
      </w:r>
      <w:r w:rsidRPr="000A3E36">
        <w:rPr>
          <w:b/>
          <w:color w:val="000000"/>
        </w:rPr>
        <w:t xml:space="preserve">) </w:t>
      </w:r>
    </w:p>
    <w:p w:rsidR="00092D44" w:rsidRPr="000A3E36" w:rsidRDefault="00092D44" w:rsidP="00092D44">
      <w:pPr>
        <w:pStyle w:val="Normlnweb"/>
        <w:spacing w:before="240" w:beforeAutospacing="0" w:after="240" w:afterAutospacing="0"/>
        <w:ind w:firstLine="709"/>
        <w:jc w:val="both"/>
        <w:rPr>
          <w:b/>
          <w:i/>
        </w:rPr>
      </w:pPr>
      <w:r>
        <w:rPr>
          <w:b/>
          <w:i/>
        </w:rPr>
        <w:t>Základní informace o žákovi</w:t>
      </w:r>
    </w:p>
    <w:p w:rsidR="00092D44" w:rsidRDefault="00092D44" w:rsidP="00092D44">
      <w:pPr>
        <w:pStyle w:val="Normlnweb"/>
        <w:spacing w:before="0" w:beforeAutospacing="0" w:after="0"/>
        <w:ind w:firstLine="708"/>
        <w:jc w:val="both"/>
      </w:pPr>
      <w:r>
        <w:t xml:space="preserve">Zdravotní postižení a znevýhodnění: kombinované postižení (získané po operaci mozkového nádoru): lehké mentální postižení a sluchové postižení (používá naslouchadlo), zvýšená unavitelnost </w:t>
      </w:r>
    </w:p>
    <w:p w:rsidR="00092D44" w:rsidRDefault="00092D44" w:rsidP="00092D44">
      <w:pPr>
        <w:pStyle w:val="Normlnweb"/>
        <w:spacing w:before="0" w:beforeAutospacing="0" w:after="0"/>
        <w:ind w:firstLine="708"/>
        <w:jc w:val="both"/>
      </w:pPr>
      <w:r>
        <w:t>V současnosti odbornou péči zajišťuje: fakultní nemocnice, speciálně pedagogické centrum pro žáky s mentálním postižením a speciálně pedagogické centrum pro žáky se sluchovým postižením.</w:t>
      </w:r>
    </w:p>
    <w:p w:rsidR="00092D44" w:rsidRPr="00AA317A" w:rsidRDefault="00092D44" w:rsidP="00092D44">
      <w:pPr>
        <w:pStyle w:val="Normlnweb"/>
        <w:spacing w:before="240" w:beforeAutospacing="0" w:after="240" w:afterAutospacing="0"/>
        <w:ind w:firstLine="709"/>
        <w:jc w:val="both"/>
        <w:rPr>
          <w:b/>
          <w:i/>
        </w:rPr>
      </w:pPr>
      <w:r w:rsidRPr="00AA317A">
        <w:rPr>
          <w:b/>
          <w:i/>
        </w:rPr>
        <w:t>Rodinná anamnéza</w:t>
      </w:r>
    </w:p>
    <w:p w:rsidR="00092D44" w:rsidRPr="00ED60E9" w:rsidRDefault="00092D44" w:rsidP="00092D44">
      <w:pPr>
        <w:pStyle w:val="Normlnweb"/>
        <w:spacing w:before="0" w:beforeAutospacing="0" w:after="0"/>
        <w:ind w:firstLine="709"/>
        <w:jc w:val="both"/>
      </w:pPr>
      <w:r w:rsidRPr="00ED60E9">
        <w:t xml:space="preserve">Matka 37 let, </w:t>
      </w:r>
      <w:proofErr w:type="gramStart"/>
      <w:r w:rsidRPr="00ED60E9">
        <w:t>ze</w:t>
      </w:r>
      <w:proofErr w:type="gramEnd"/>
      <w:r w:rsidRPr="00ED60E9">
        <w:t xml:space="preserve"> 3 sourozenců, je vdaná. Má střední odborné vzdělání, je vyučená zahradnice, nyní na rodičovské dovolené. Matka je zdravá, v rodině se žádné závažné onemocnění nevyskytlo. Otec 40 let, </w:t>
      </w:r>
      <w:proofErr w:type="gramStart"/>
      <w:r w:rsidRPr="00ED60E9">
        <w:t>ze</w:t>
      </w:r>
      <w:proofErr w:type="gramEnd"/>
      <w:r w:rsidRPr="00ED60E9">
        <w:t xml:space="preserve"> 3 sourozenců, ženatý, střední odborné vzdělání, zedník. Je zdráv a ani v jeho rodině se žádné závažné onemocnění nevyskytlo. </w:t>
      </w:r>
      <w:r>
        <w:t xml:space="preserve">Sourozenci: </w:t>
      </w:r>
      <w:r w:rsidRPr="00ED60E9">
        <w:t>Lukáš 17 let, studuje střední odborné učiliště, obor truhlář. Je zdráv.</w:t>
      </w:r>
      <w:r>
        <w:t xml:space="preserve"> </w:t>
      </w:r>
      <w:r w:rsidRPr="00ED60E9">
        <w:t xml:space="preserve">Patrik 3 roky, zdráv. Narodil se 3 roky po ukončení Jakubovy </w:t>
      </w:r>
      <w:r>
        <w:t xml:space="preserve">akutní </w:t>
      </w:r>
      <w:r w:rsidRPr="00ED60E9">
        <w:t>léčby</w:t>
      </w:r>
      <w:r>
        <w:t xml:space="preserve"> (operace mozku)</w:t>
      </w:r>
      <w:r w:rsidRPr="00ED60E9">
        <w:t>.</w:t>
      </w:r>
      <w:r w:rsidRPr="00C56271">
        <w:t xml:space="preserve"> </w:t>
      </w:r>
      <w:r w:rsidRPr="00ED60E9">
        <w:t>Rodina bydlí ve střediskové obci ve vlastním rodinném domě.</w:t>
      </w:r>
    </w:p>
    <w:p w:rsidR="00092D44" w:rsidRPr="00AA317A" w:rsidRDefault="00092D44" w:rsidP="00092D44">
      <w:pPr>
        <w:pStyle w:val="Normlnweb"/>
        <w:spacing w:before="240" w:beforeAutospacing="0" w:after="240" w:afterAutospacing="0"/>
        <w:ind w:firstLine="709"/>
        <w:jc w:val="both"/>
        <w:rPr>
          <w:b/>
          <w:i/>
        </w:rPr>
      </w:pPr>
      <w:r w:rsidRPr="00AA317A">
        <w:rPr>
          <w:b/>
          <w:i/>
        </w:rPr>
        <w:t>Osobní anamnéza</w:t>
      </w:r>
      <w:r>
        <w:rPr>
          <w:b/>
          <w:i/>
        </w:rPr>
        <w:t xml:space="preserve"> a průběh onemocnění</w:t>
      </w:r>
    </w:p>
    <w:p w:rsidR="00092D44" w:rsidRPr="00ED60E9" w:rsidRDefault="00092D44" w:rsidP="00092D44">
      <w:pPr>
        <w:pStyle w:val="Normlnweb"/>
        <w:spacing w:before="0" w:beforeAutospacing="0" w:after="0"/>
        <w:ind w:firstLine="709"/>
        <w:jc w:val="both"/>
      </w:pPr>
      <w:r w:rsidRPr="00ED60E9">
        <w:t xml:space="preserve">Těhotenství </w:t>
      </w:r>
      <w:r>
        <w:t>matky i porod probíhal bez komplikací</w:t>
      </w:r>
      <w:r w:rsidRPr="00ED60E9">
        <w:t xml:space="preserve">. </w:t>
      </w:r>
      <w:r>
        <w:t xml:space="preserve">Jakub se narodil </w:t>
      </w:r>
      <w:r w:rsidRPr="00ED60E9">
        <w:t>do úplné rodiny, byl plánovaným a očekávaným dítětem. Před propuknutím onemocnění se žádná závažná choroba neprojevila. Prodělal pouze běžná dětská onemocně</w:t>
      </w:r>
      <w:r>
        <w:t>ní (plané neštovice, nachlazení</w:t>
      </w:r>
      <w:r w:rsidRPr="00ED60E9">
        <w:t xml:space="preserve">). Na rodičovské dovolené byla matka 4 roky. Pobyt v MŠ snášel </w:t>
      </w:r>
      <w:r>
        <w:t>Jakub velmi dobře.</w:t>
      </w:r>
      <w:r w:rsidRPr="00ED60E9">
        <w:t xml:space="preserve"> Vývoj řeči byl normální, před propuknutím onemocnění docházel na logopedii pro </w:t>
      </w:r>
      <w:r>
        <w:t xml:space="preserve">potíže ve </w:t>
      </w:r>
      <w:r w:rsidRPr="00ED60E9">
        <w:t>výslovnost</w:t>
      </w:r>
      <w:r>
        <w:t>i</w:t>
      </w:r>
      <w:r w:rsidRPr="00ED60E9">
        <w:t xml:space="preserve"> </w:t>
      </w:r>
      <w:r w:rsidRPr="00B249A1">
        <w:rPr>
          <w:i/>
        </w:rPr>
        <w:t>r</w:t>
      </w:r>
      <w:r w:rsidRPr="00ED60E9">
        <w:t xml:space="preserve">, </w:t>
      </w:r>
      <w:r w:rsidRPr="00B249A1">
        <w:rPr>
          <w:i/>
        </w:rPr>
        <w:t>ř</w:t>
      </w:r>
      <w:r w:rsidRPr="00ED60E9">
        <w:t xml:space="preserve"> a některých sykavek.</w:t>
      </w:r>
    </w:p>
    <w:p w:rsidR="00092D44" w:rsidRDefault="00092D44" w:rsidP="00092D44">
      <w:pPr>
        <w:pStyle w:val="Normlnweb"/>
        <w:spacing w:before="0" w:beforeAutospacing="0" w:after="0"/>
        <w:ind w:firstLine="709"/>
        <w:jc w:val="both"/>
      </w:pPr>
      <w:r>
        <w:rPr>
          <w:bCs/>
        </w:rPr>
        <w:t>V době před onemocněním byla rodina čtyřčlenná. Matka, otec a dva chlapci žili na vesnici nedaleko okresního města, tehdy ještě v patře rodinného domu matčiných rodičů.  Jakubův starší bratr navštěvoval 5. ročník ZŠ a Jakub MŠ.</w:t>
      </w:r>
      <w:r>
        <w:t xml:space="preserve"> Nemoc u Jakuba propukla v posledním roce docházky do MŠ. Před onemocněním byl Jakub zdravým chlapcem. Vyvíjel se přiměřeně svému věku. Hrál si s vrstevníky, rád a velmi hezky maloval, běhal. Již tehdy u něj bylo patrné výtvarné nadání. Plně se zapojoval do všech činností v MŠ. </w:t>
      </w:r>
    </w:p>
    <w:p w:rsidR="00092D44" w:rsidRDefault="00092D44" w:rsidP="00092D44">
      <w:pPr>
        <w:pStyle w:val="Normlnweb"/>
        <w:spacing w:after="0"/>
        <w:ind w:firstLine="709"/>
        <w:jc w:val="both"/>
      </w:pPr>
      <w:r>
        <w:t xml:space="preserve">V MŠ v inkriminované době onemocnělo několik dětí střevní chřipkou, proto byly první příznaky onemocnění přehlíženy. Za několik dní následovala plánovaná operace mandlí. Po operaci se Jakubův stav začal prudce zhoršovat, neustále zvracel a měl velké bolesti hlavy. Krátce po hospitalizaci v okresní nemocnici byl diagnostikován mozkový nádor a chlapec byl převezen do pražské nemocnice v Krči a tam operován. Další léčba probíhala v nemocnici v Motole. Sama operace byla velmi náročná a rodiče byli informováni o riziku, že Jakub </w:t>
      </w:r>
      <w:r>
        <w:lastRenderedPageBreak/>
        <w:t xml:space="preserve">nemusí operaci přežít. Následná radioterapie a chemoterapie byla, vzhledem k typu nádoru, velmi agresivní a i zde přetrvávalo stálé ohrožení života. Radioterapie trvala 3 týdny, kvůli vysokým dávkám záření došlo k popálení hlavy a uší. Chemoterapie trvala 15 měsíců v 8 sériích. Po celou tuto dobu (s krátkými přestávkami) pobývala matka s Jakubem v Praze v nemocnici. </w:t>
      </w:r>
    </w:p>
    <w:p w:rsidR="00092D44" w:rsidRDefault="00092D44" w:rsidP="00092D44">
      <w:pPr>
        <w:pStyle w:val="Normlnweb"/>
        <w:spacing w:before="0" w:beforeAutospacing="0" w:after="0"/>
        <w:ind w:firstLine="709"/>
        <w:jc w:val="both"/>
      </w:pPr>
      <w:r>
        <w:t>Při operaci a následné radioterapii a chemoterapii došlo k značnému poškození CNS. Zážitky před operací vymizely. Paměť byla výrazně poškozena. I další funkce CNS byly omezeny. Sluch byl poškozen natolik, že musí být kompenzován naslouchadly.</w:t>
      </w:r>
    </w:p>
    <w:p w:rsidR="00092D44" w:rsidRDefault="00092D44" w:rsidP="00092D44">
      <w:pPr>
        <w:pStyle w:val="Normlnweb"/>
        <w:spacing w:before="0" w:beforeAutospacing="0" w:after="0"/>
        <w:ind w:firstLine="709"/>
        <w:jc w:val="both"/>
      </w:pPr>
      <w:r>
        <w:t xml:space="preserve">Následovala dlouhodobá léčba, která byla náročná pro všechny členy rodiny. Nakonec však byla úspěšná a Jakub těžké onemocnění přežil. Po dvouletém odkladu nastoupil v 8 letech do první třídy ZŠ. Nyní je žákem 6. ročníku, navštěvuje stále stejnou ZŠ. Výuka je realizována podle osnov ZŠ praktické za podpory asistentky pedagoga. </w:t>
      </w:r>
    </w:p>
    <w:p w:rsidR="00092D44" w:rsidRPr="006F0E10" w:rsidRDefault="00092D44" w:rsidP="00092D44">
      <w:pPr>
        <w:pStyle w:val="Normlnweb"/>
        <w:spacing w:before="240" w:beforeAutospacing="0" w:after="240" w:afterAutospacing="0"/>
        <w:ind w:firstLine="709"/>
        <w:jc w:val="both"/>
        <w:rPr>
          <w:b/>
          <w:i/>
        </w:rPr>
      </w:pPr>
      <w:r w:rsidRPr="006F0E10">
        <w:rPr>
          <w:b/>
          <w:i/>
        </w:rPr>
        <w:t>Základní informace ze zdravotní dokumentace:</w:t>
      </w:r>
    </w:p>
    <w:p w:rsidR="00092D44" w:rsidRPr="001C6099" w:rsidRDefault="00092D44" w:rsidP="00092D44">
      <w:pPr>
        <w:pStyle w:val="Normlnweb"/>
        <w:spacing w:before="0" w:beforeAutospacing="0" w:after="0"/>
        <w:ind w:firstLine="708"/>
      </w:pPr>
      <w:r>
        <w:t xml:space="preserve">Chlapec je v odborné péči mnoha lékařských pracovišť: dětské hematologie a onkologie, dětské neurologie, dětského oddělení ORL, pediatrické kliniky. </w:t>
      </w:r>
    </w:p>
    <w:p w:rsidR="00092D44" w:rsidRDefault="00092D44" w:rsidP="00092D44">
      <w:pPr>
        <w:pStyle w:val="Normlnweb"/>
        <w:spacing w:before="0" w:beforeAutospacing="0" w:after="0"/>
        <w:ind w:firstLine="708"/>
        <w:jc w:val="both"/>
      </w:pPr>
      <w:r>
        <w:t>Jakub byl léčen pro závažné onemocnění CNS na klinice dětské hematologie a onkologie. V březnu 2005 prodělal operaci – radikální odstranění meduloblastomu, následná chemoterapie a radioterapie. Došlo k stacionárním pooperačním změnám v zadní jámě vlevo, bez prokazatelné recidivy či rezidua tumoru. Intelektový výkon snížen do pásma lehké mentální retardace. Dále má Jakub diagnostikovaný malý vzrůst (dg. E 343), hypotyreózu (sníženou funkci štítné žlázy), kožní onemocnění (pigmentové skvrny, suchá kůže) a sluchovou vadu (nedoslýchavost).</w:t>
      </w:r>
    </w:p>
    <w:p w:rsidR="00092D44" w:rsidRPr="00357C7C" w:rsidRDefault="00092D44" w:rsidP="00092D44">
      <w:pPr>
        <w:pStyle w:val="Normlnweb"/>
        <w:spacing w:before="240" w:beforeAutospacing="0" w:after="240" w:afterAutospacing="0"/>
        <w:ind w:firstLine="709"/>
        <w:jc w:val="both"/>
        <w:rPr>
          <w:b/>
          <w:i/>
        </w:rPr>
      </w:pPr>
      <w:r w:rsidRPr="00357C7C">
        <w:rPr>
          <w:b/>
          <w:i/>
        </w:rPr>
        <w:t>Speciálně pedagogická diagnostika a využívaná podpůrná opatření:</w:t>
      </w:r>
    </w:p>
    <w:p w:rsidR="00092D44" w:rsidRDefault="00092D44" w:rsidP="00092D44">
      <w:pPr>
        <w:pStyle w:val="Normlnweb"/>
        <w:spacing w:before="0" w:beforeAutospacing="0" w:after="0"/>
        <w:ind w:firstLine="709"/>
        <w:jc w:val="both"/>
      </w:pPr>
      <w:r>
        <w:t>Jedná se o žáka se specifickými vzdělávacími potřebami z důvodu zdravotního oslabení a získaného zdravotního postižení. Vzdělání je nutno upravit podle individuálního vzdělávacího plánu, tak aby odpovídalo jeho aktuálním možnostem a bylo možné předejít nadměrné zátěži a stresu, který není s ohledem na jeho zdravotní stav žádoucí.</w:t>
      </w:r>
    </w:p>
    <w:p w:rsidR="00092D44" w:rsidRDefault="00092D44" w:rsidP="00092D44">
      <w:pPr>
        <w:pStyle w:val="Normlnweb"/>
        <w:spacing w:before="0" w:beforeAutospacing="0" w:after="0"/>
        <w:ind w:firstLine="709"/>
        <w:jc w:val="both"/>
      </w:pPr>
      <w:r>
        <w:t xml:space="preserve">Od druhého ročníku ZŠ je Jakub integrován do běžné ZŠ s vypracovaným individuálním vzdělávacím plánem a při edukaci ho podporuje asistentka pedagoga. Doporučeno je zohledňovat zdravotní oslabení (silnou unavitelnost), rozvíjet oslabené funkce a podporovat Jakubovy silné stránky. </w:t>
      </w:r>
    </w:p>
    <w:p w:rsidR="00092D44" w:rsidRDefault="00092D44" w:rsidP="00092D44">
      <w:pPr>
        <w:ind w:firstLine="709"/>
      </w:pPr>
      <w:r w:rsidRPr="007122C2">
        <w:t>Od 3. ročníku je vyučován podle osnov ZŠ praktické. Na konci 5. ročníku vyvstala otázka, jak bude nadále výuka organizována</w:t>
      </w:r>
      <w:r>
        <w:t xml:space="preserve">. </w:t>
      </w:r>
      <w:r w:rsidRPr="007122C2">
        <w:t xml:space="preserve"> Na doporučení SPC a dětské psycholožky zůstal Jakub na stejné škole a vzdělávání probíhá stejným způsobem jako dosud. </w:t>
      </w:r>
    </w:p>
    <w:p w:rsidR="00092D44" w:rsidRPr="007122C2" w:rsidRDefault="00092D44" w:rsidP="00092D44">
      <w:pPr>
        <w:pStyle w:val="Normlnweb"/>
        <w:spacing w:after="0"/>
        <w:ind w:firstLine="709"/>
        <w:jc w:val="both"/>
      </w:pPr>
      <w:r w:rsidRPr="00ED01E2">
        <w:lastRenderedPageBreak/>
        <w:t xml:space="preserve">Jakub je vzděláván </w:t>
      </w:r>
      <w:r>
        <w:t xml:space="preserve">tedy </w:t>
      </w:r>
      <w:r w:rsidRPr="00ED01E2">
        <w:t xml:space="preserve">podle IVP vypracovaného na základě ŠVP s přílohou pro žáky s lehkým mentálním postižením. Tomu musí být uzpůsobena i organizace hodiny. Asistentka pomáhá Jakubovi s plněním zadaných úkolů, je mu nápomocna s vedením sešitů. Když </w:t>
      </w:r>
      <w:r>
        <w:t xml:space="preserve">Jakub neporozumí zadanému úkolu, </w:t>
      </w:r>
      <w:r w:rsidRPr="00ED01E2">
        <w:t xml:space="preserve">asistentka mu zadání přetlumočí. V některých předmětech se látka liší od učiva probíraného ve třídě, v tomto případě chlapec </w:t>
      </w:r>
      <w:r>
        <w:t xml:space="preserve">pracuje </w:t>
      </w:r>
      <w:r w:rsidRPr="00ED01E2">
        <w:t>s asistentkou v sousední místnosti</w:t>
      </w:r>
      <w:r>
        <w:t>,</w:t>
      </w:r>
      <w:r w:rsidRPr="00ED01E2">
        <w:t xml:space="preserve"> aby se navzájem nerušili se třídou</w:t>
      </w:r>
      <w:r>
        <w:t>,</w:t>
      </w:r>
      <w:r w:rsidRPr="00ED01E2">
        <w:t xml:space="preserve"> a vyučující s nimi v průběhu hodiny několikrát konzultuje probírané učivo. Ve většině předmětů se však Jakub aktivně zapojuje do práce v hodinách. Asistentka pomáhá Jakubovi i v přípravě na vyučování, je v kontaktu s chl</w:t>
      </w:r>
      <w:r>
        <w:t>apcovou matkou.</w:t>
      </w:r>
    </w:p>
    <w:p w:rsidR="00092D44" w:rsidRPr="00357C7C" w:rsidRDefault="00092D44" w:rsidP="00092D44">
      <w:pPr>
        <w:pStyle w:val="Normlnweb"/>
        <w:spacing w:before="240" w:beforeAutospacing="0" w:after="240" w:afterAutospacing="0"/>
        <w:ind w:firstLine="709"/>
        <w:jc w:val="both"/>
        <w:rPr>
          <w:b/>
          <w:i/>
        </w:rPr>
      </w:pPr>
      <w:r w:rsidRPr="00357C7C">
        <w:rPr>
          <w:b/>
          <w:i/>
        </w:rPr>
        <w:t>Údaje z IVP pro 6. ročník (aktuální) a hodnocení Jakubovy školní práce:</w:t>
      </w:r>
    </w:p>
    <w:p w:rsidR="00092D44" w:rsidRPr="00357C7C" w:rsidRDefault="00092D44" w:rsidP="00092D44">
      <w:pPr>
        <w:pStyle w:val="Normlnweb"/>
        <w:spacing w:before="0" w:beforeAutospacing="0" w:after="0"/>
        <w:jc w:val="both"/>
        <w:rPr>
          <w:b/>
        </w:rPr>
      </w:pPr>
      <w:r w:rsidRPr="007122C2">
        <w:rPr>
          <w:b/>
        </w:rPr>
        <w:t>Český jazyk:</w:t>
      </w:r>
      <w:r>
        <w:rPr>
          <w:b/>
        </w:rPr>
        <w:t xml:space="preserve"> </w:t>
      </w:r>
      <w:r w:rsidRPr="00842B56">
        <w:t xml:space="preserve">Jakub </w:t>
      </w:r>
      <w:r>
        <w:t>postupuje vlastním tempem a vše zvládá nad očekávání dobře. Aktivně se zapojuje do práce ve třídě. Chybovost se objevuje zvláště v délce samohlásek a spojování a rozdělování slov. Nové učivo zvládá dobře. V hodinách literatury a slohu již není třeba zkracovat texty, redukuje se pouze počet a rozsah úkolů v závislosti na čase.</w:t>
      </w:r>
    </w:p>
    <w:p w:rsidR="00092D44" w:rsidRPr="00357C7C" w:rsidRDefault="00092D44" w:rsidP="00092D44">
      <w:pPr>
        <w:pStyle w:val="Normlnweb"/>
        <w:spacing w:before="0" w:beforeAutospacing="0" w:after="0"/>
        <w:jc w:val="both"/>
        <w:rPr>
          <w:b/>
        </w:rPr>
      </w:pPr>
      <w:r w:rsidRPr="00640814">
        <w:rPr>
          <w:b/>
        </w:rPr>
        <w:t>Matematika</w:t>
      </w:r>
      <w:r>
        <w:rPr>
          <w:b/>
        </w:rPr>
        <w:t xml:space="preserve">: </w:t>
      </w:r>
      <w:r w:rsidRPr="00C61C0D">
        <w:t xml:space="preserve">Všechny úkoly </w:t>
      </w:r>
      <w:r>
        <w:t>dané pro letošní školní rok IVP plní podle harmonogramu. Jakub je aktivní a vnímá velmi dobře probírané učivo, je motivován k co možná nejlepším výsledkům. Učí se rychleji, než bylo předpokládáno. Matematika je jeho nejoblíbenější předmět.</w:t>
      </w:r>
    </w:p>
    <w:p w:rsidR="00092D44" w:rsidRPr="00357C7C" w:rsidRDefault="00092D44" w:rsidP="00092D44">
      <w:pPr>
        <w:pStyle w:val="Normlnweb"/>
        <w:spacing w:before="0" w:beforeAutospacing="0" w:after="0"/>
        <w:jc w:val="both"/>
        <w:rPr>
          <w:b/>
        </w:rPr>
      </w:pPr>
      <w:r w:rsidRPr="00357C7C">
        <w:rPr>
          <w:b/>
        </w:rPr>
        <w:t xml:space="preserve">Anglický jazyk: </w:t>
      </w:r>
      <w:r w:rsidRPr="00357C7C">
        <w:t xml:space="preserve">Tento předmět je pro Jakuba velmi obtížný. Písemného projevu zatím není v jazyce schopen. Je nutná delší doba fixace frází. Učivo zvládá v základní formě. Velmi účinná je metoda výuky formou PC her, doplňování, poslech, barevné až křiklavé obrázky. Pro prověření znalostí se osvědčila forma doplňovacích testů, kdy si vybírá z více variant správná vyjádření. Sám nechce angličtinu používat, pokud ale porozumí otázce, snaží se odpovědět. Čte s obtížemi a velkými chybami. Přesto, že předmět není jeho oblíbeným, snaží se a velmi dobře pracuje při přípravách školních i domácích úkolů. </w:t>
      </w:r>
    </w:p>
    <w:p w:rsidR="00092D44" w:rsidRPr="00357C7C" w:rsidRDefault="00092D44" w:rsidP="00092D44">
      <w:pPr>
        <w:pStyle w:val="Normlnweb"/>
        <w:spacing w:before="0" w:beforeAutospacing="0" w:after="0"/>
        <w:jc w:val="both"/>
        <w:rPr>
          <w:b/>
        </w:rPr>
      </w:pPr>
      <w:r w:rsidRPr="00357C7C">
        <w:rPr>
          <w:b/>
        </w:rPr>
        <w:t xml:space="preserve">Zeměpis, přírodopis, dějepis: </w:t>
      </w:r>
      <w:r w:rsidRPr="00357C7C">
        <w:t>Jakub zvládá všeobecné znalosti daného předmětu. Pokud si může za danou informací konkrétně něco představit, osahat jeho znalosti se prohlubují a vstřebává více podrobností. Jeho prostorová orientace je vzhledem k</w:t>
      </w:r>
      <w:r>
        <w:t> </w:t>
      </w:r>
      <w:r w:rsidRPr="00357C7C">
        <w:t>jeho</w:t>
      </w:r>
      <w:r>
        <w:t xml:space="preserve"> zdravotnímu oslabení na vel</w:t>
      </w:r>
      <w:r w:rsidRPr="00357C7C">
        <w:t>mi dobré úrovni. Na začátku školního roku nedokázal určit ani základní body mapy. Dnes dokáže používat samostatně rejstříky, což mu pomáhá ve všech předmětech.</w:t>
      </w:r>
    </w:p>
    <w:p w:rsidR="00092D44" w:rsidRDefault="00092D44" w:rsidP="00092D44">
      <w:pPr>
        <w:pStyle w:val="Normlnweb"/>
        <w:spacing w:before="0" w:beforeAutospacing="0" w:after="0"/>
        <w:jc w:val="both"/>
      </w:pPr>
      <w:r w:rsidRPr="00357C7C">
        <w:rPr>
          <w:b/>
        </w:rPr>
        <w:t xml:space="preserve">Výchovy a pracovní činnosti: </w:t>
      </w:r>
      <w:r w:rsidRPr="00357C7C">
        <w:t>Ve výchově je Jakub seznamován s obecnými principy života, které bude potřebovat. Některé pojmy jsou abstraktní a ty se naučí, ale nedokáže je pochopit a samostatně interpretovat. Pojmy se učí z paměti.</w:t>
      </w:r>
    </w:p>
    <w:p w:rsidR="00092D44" w:rsidRDefault="00092D44" w:rsidP="00092D44">
      <w:pPr>
        <w:pStyle w:val="Normlnweb"/>
        <w:spacing w:before="240" w:beforeAutospacing="0" w:after="240" w:afterAutospacing="0"/>
        <w:jc w:val="both"/>
      </w:pPr>
      <w:r>
        <w:tab/>
      </w:r>
    </w:p>
    <w:p w:rsidR="00092D44" w:rsidRDefault="00092D44">
      <w:pPr>
        <w:jc w:val="left"/>
      </w:pPr>
      <w:r>
        <w:br w:type="page"/>
      </w:r>
    </w:p>
    <w:p w:rsidR="00092D44" w:rsidRDefault="00092D44" w:rsidP="00092D44">
      <w:pPr>
        <w:pStyle w:val="Normlnweb"/>
        <w:spacing w:before="240" w:beforeAutospacing="0" w:after="240" w:afterAutospacing="0"/>
        <w:jc w:val="both"/>
        <w:rPr>
          <w:b/>
          <w:i/>
        </w:rPr>
      </w:pPr>
      <w:r w:rsidRPr="007122C2">
        <w:rPr>
          <w:b/>
          <w:i/>
        </w:rPr>
        <w:lastRenderedPageBreak/>
        <w:t>Kariérové a profesní poradenství:</w:t>
      </w:r>
    </w:p>
    <w:p w:rsidR="00092D44" w:rsidRPr="007122C2" w:rsidRDefault="00092D44" w:rsidP="00092D44">
      <w:pPr>
        <w:spacing w:before="100" w:beforeAutospacing="1" w:after="100" w:afterAutospacing="1"/>
        <w:ind w:firstLine="709"/>
      </w:pPr>
      <w:r w:rsidRPr="007122C2">
        <w:t xml:space="preserve">Ačkoli je Jakub teprve v 6. </w:t>
      </w:r>
      <w:r>
        <w:t>r</w:t>
      </w:r>
      <w:r w:rsidRPr="007122C2">
        <w:t>očníku</w:t>
      </w:r>
      <w:r>
        <w:t xml:space="preserve"> základní školy</w:t>
      </w:r>
      <w:r w:rsidRPr="007122C2">
        <w:t>, výchovná poradkyně s ním i s rodinou již konzultuje možné výhledy na další vzdělávání a budoucí Jakubovu profesi. Jakub sám by v současné době chtěl být truhlářem. Rád pracuje se dřevem a i jeho starší bratr studuje tento obor na středním odborném učilišti. Nejbližší učiliště, kde by se mohl Jakub truhlářem vyučit</w:t>
      </w:r>
      <w:r>
        <w:t>,</w:t>
      </w:r>
      <w:r w:rsidRPr="007122C2">
        <w:t xml:space="preserve"> se nachází asi </w:t>
      </w:r>
      <w:smartTag w:uri="urn:schemas-microsoft-com:office:smarttags" w:element="metricconverter">
        <w:smartTagPr>
          <w:attr w:name="ProductID" w:val="30 km"/>
        </w:smartTagPr>
        <w:r w:rsidRPr="007122C2">
          <w:t>30 km</w:t>
        </w:r>
      </w:smartTag>
      <w:r w:rsidRPr="007122C2">
        <w:t xml:space="preserve"> od místa bydliště. Jedná se o </w:t>
      </w:r>
      <w:r w:rsidRPr="007122C2">
        <w:rPr>
          <w:b/>
        </w:rPr>
        <w:t>Střední školu řemeslnou</w:t>
      </w:r>
      <w:r w:rsidRPr="007122C2">
        <w:t>, obor - truhlářská a čalounická výroba. Tato škola poskytuje speciálně pedagogickou péči žákům se speciálními vzdělávacími potřebami. Vzdělání je zde ukončeno výučním listem</w:t>
      </w:r>
      <w:r>
        <w:t xml:space="preserve">. (Upraveno dle </w:t>
      </w:r>
      <w:proofErr w:type="spellStart"/>
      <w:proofErr w:type="gramStart"/>
      <w:r>
        <w:t>Bětíkové</w:t>
      </w:r>
      <w:proofErr w:type="spellEnd"/>
      <w:proofErr w:type="gramEnd"/>
      <w:r>
        <w:t>, 2011)</w:t>
      </w:r>
      <w:r w:rsidRPr="007122C2">
        <w:t>.</w:t>
      </w:r>
    </w:p>
    <w:p w:rsidR="00092D44" w:rsidRDefault="00092D44" w:rsidP="00092D44">
      <w:pPr>
        <w:pStyle w:val="Normlnweb"/>
        <w:spacing w:before="240" w:beforeAutospacing="0" w:after="240" w:afterAutospacing="0"/>
        <w:jc w:val="both"/>
        <w:rPr>
          <w:b/>
        </w:rPr>
      </w:pPr>
      <w:r w:rsidRPr="007122C2">
        <w:rPr>
          <w:b/>
        </w:rPr>
        <w:t xml:space="preserve">Druhá kasuistika: </w:t>
      </w:r>
      <w:r>
        <w:rPr>
          <w:b/>
        </w:rPr>
        <w:t>Tomáš (2. ročník základní školy)</w:t>
      </w:r>
    </w:p>
    <w:p w:rsidR="00092D44" w:rsidRPr="000A3E36" w:rsidRDefault="00092D44" w:rsidP="00092D44">
      <w:pPr>
        <w:pStyle w:val="Normlnweb"/>
        <w:spacing w:before="240" w:beforeAutospacing="0" w:after="240" w:afterAutospacing="0"/>
        <w:ind w:firstLine="709"/>
        <w:jc w:val="both"/>
        <w:rPr>
          <w:b/>
          <w:i/>
        </w:rPr>
      </w:pPr>
      <w:r>
        <w:rPr>
          <w:b/>
          <w:i/>
        </w:rPr>
        <w:t>Základní informace o žákovi</w:t>
      </w:r>
    </w:p>
    <w:p w:rsidR="00092D44" w:rsidRPr="002E7E9E" w:rsidRDefault="00092D44" w:rsidP="00092D44">
      <w:pPr>
        <w:pStyle w:val="Normlnweb"/>
        <w:spacing w:before="0" w:beforeAutospacing="0" w:after="0"/>
        <w:ind w:firstLine="708"/>
        <w:jc w:val="both"/>
      </w:pPr>
      <w:r>
        <w:t xml:space="preserve">Tomáš je žák se speciálními vzdělávacími potřebami, konkrétně se zdravotním postižením: poruchou autistického spektra – dětským autismem. Je mu 9 let a navštěvuje 2. ročník základní školy (formou individuální integrace). </w:t>
      </w:r>
    </w:p>
    <w:p w:rsidR="00092D44" w:rsidRDefault="00092D44" w:rsidP="00092D44">
      <w:pPr>
        <w:pStyle w:val="Normlnweb"/>
        <w:spacing w:before="0" w:beforeAutospacing="0" w:after="0"/>
        <w:ind w:firstLine="708"/>
        <w:jc w:val="both"/>
      </w:pPr>
      <w:r>
        <w:t xml:space="preserve">V současnosti odbornou péči zajišťuje: SPC pro žáky s poruchami autistického spektra. </w:t>
      </w:r>
    </w:p>
    <w:p w:rsidR="00092D44" w:rsidRDefault="00092D44" w:rsidP="00092D44">
      <w:pPr>
        <w:pStyle w:val="Normlnweb"/>
        <w:spacing w:before="240" w:beforeAutospacing="0" w:after="240" w:afterAutospacing="0"/>
        <w:ind w:firstLine="709"/>
        <w:jc w:val="both"/>
      </w:pPr>
      <w:r w:rsidRPr="00E04A0C">
        <w:rPr>
          <w:b/>
          <w:i/>
        </w:rPr>
        <w:t>Rodinná a osobní anamnéza</w:t>
      </w:r>
      <w:r>
        <w:t>:</w:t>
      </w:r>
    </w:p>
    <w:p w:rsidR="00092D44" w:rsidRDefault="00092D44" w:rsidP="00092D44">
      <w:pPr>
        <w:spacing w:after="170"/>
        <w:ind w:firstLine="300"/>
        <w:rPr>
          <w:rFonts w:eastAsia="ArialMT"/>
        </w:rPr>
      </w:pPr>
      <w:r w:rsidRPr="00E04A0C">
        <w:rPr>
          <w:rFonts w:eastAsia="ArialMT"/>
        </w:rPr>
        <w:t xml:space="preserve">Tomáš pochází z úplné rodiny, která je čtyřčlenná. Má staršího bratra. Jeho rodiče žijí v nekonfliktním vztahu. Matka i otec jsou vyučení a oba pracují. Bratr je zcela zdráv. </w:t>
      </w:r>
    </w:p>
    <w:p w:rsidR="00092D44" w:rsidRPr="007B0258" w:rsidRDefault="00092D44" w:rsidP="00092D44">
      <w:pPr>
        <w:spacing w:after="170"/>
        <w:ind w:firstLine="300"/>
        <w:rPr>
          <w:rFonts w:eastAsia="ArialMT"/>
        </w:rPr>
      </w:pPr>
      <w:r w:rsidRPr="007B0258">
        <w:rPr>
          <w:rFonts w:eastAsia="ArialMT"/>
        </w:rPr>
        <w:t>Porod i těhote</w:t>
      </w:r>
      <w:r>
        <w:rPr>
          <w:rFonts w:eastAsia="ArialMT"/>
        </w:rPr>
        <w:t>nství proběhlo bez obtíží.  První</w:t>
      </w:r>
      <w:r w:rsidRPr="007B0258">
        <w:rPr>
          <w:rFonts w:eastAsia="ArialMT"/>
        </w:rPr>
        <w:t xml:space="preserve"> úsměvy se objevily kolem 8. týdne, seděl kolem 6. měsíce, chůze v 10 měsících. Na konci prvního roku často trpěl na horečnatá onemocnění, která </w:t>
      </w:r>
      <w:r>
        <w:rPr>
          <w:rFonts w:eastAsia="ArialMT"/>
        </w:rPr>
        <w:t xml:space="preserve">byla léčena </w:t>
      </w:r>
      <w:r w:rsidRPr="007B0258">
        <w:rPr>
          <w:rFonts w:eastAsia="ArialMT"/>
        </w:rPr>
        <w:t>antibiotiky. V této d</w:t>
      </w:r>
      <w:r>
        <w:rPr>
          <w:rFonts w:eastAsia="ArialMT"/>
        </w:rPr>
        <w:t xml:space="preserve">obě se přestala rozvíjet řeč. </w:t>
      </w:r>
      <w:r w:rsidRPr="007B0258">
        <w:rPr>
          <w:rFonts w:eastAsia="ArialMT"/>
        </w:rPr>
        <w:t>Teprve ve třech letech začal spojovat slova do dvouslovných vět. Delší věty se objevily až kolem 4. roku, kdy se projevila v řeči výrazná záměna zájmen (mluvil o sobě ve 3. osobě), záměna mužského a ženského rodu. Od tří let navštěvoval logopedickou poradnu.</w:t>
      </w:r>
    </w:p>
    <w:p w:rsidR="00092D44" w:rsidRDefault="00092D44" w:rsidP="00092D44">
      <w:pPr>
        <w:spacing w:after="170"/>
        <w:ind w:firstLine="300"/>
        <w:rPr>
          <w:rFonts w:eastAsia="ArialMT"/>
        </w:rPr>
      </w:pPr>
      <w:r w:rsidRPr="00E04A0C">
        <w:rPr>
          <w:rFonts w:eastAsia="ArialMT"/>
        </w:rPr>
        <w:t>Ve třech letech byl Tomáš vyšetřen neurologem pro opožděný vývoj řeči. Závěrem z tohoto vyšetření bylo diagnostikování ADHD, výrazné poruchy soustředění, psychomotorického neklidu,</w:t>
      </w:r>
      <w:r>
        <w:rPr>
          <w:rFonts w:eastAsia="ArialMT"/>
        </w:rPr>
        <w:t xml:space="preserve"> dále </w:t>
      </w:r>
      <w:r w:rsidRPr="00E04A0C">
        <w:rPr>
          <w:rFonts w:eastAsia="ArialMT"/>
        </w:rPr>
        <w:t>poruchy v n</w:t>
      </w:r>
      <w:r>
        <w:rPr>
          <w:rFonts w:eastAsia="ArialMT"/>
        </w:rPr>
        <w:t>avazování kontaktu, autistické rysy</w:t>
      </w:r>
      <w:r w:rsidRPr="00E04A0C">
        <w:rPr>
          <w:rFonts w:eastAsia="ArialMT"/>
        </w:rPr>
        <w:t xml:space="preserve"> a mentálního defektu. Užíval asi půl roku </w:t>
      </w:r>
      <w:proofErr w:type="spellStart"/>
      <w:r w:rsidRPr="00E04A0C">
        <w:rPr>
          <w:rFonts w:eastAsia="ArialMT"/>
        </w:rPr>
        <w:t>nootropika</w:t>
      </w:r>
      <w:proofErr w:type="spellEnd"/>
      <w:r w:rsidRPr="00E04A0C">
        <w:rPr>
          <w:rFonts w:eastAsia="ArialMT"/>
        </w:rPr>
        <w:t>. O měsíc později byl vyšetřen psychologem, jež učinil závěr, že se jedná o chlapce s přiměřeným motorickým vývojem, hyperkinetickou poruchou chování a mentálním vývojem opožděným do pásma lehké</w:t>
      </w:r>
      <w:r>
        <w:rPr>
          <w:rFonts w:eastAsia="ArialMT"/>
        </w:rPr>
        <w:t>ho mentálního postižení</w:t>
      </w:r>
      <w:r w:rsidRPr="00E04A0C">
        <w:rPr>
          <w:rFonts w:eastAsia="ArialMT"/>
        </w:rPr>
        <w:t xml:space="preserve">. </w:t>
      </w:r>
      <w:r w:rsidRPr="00580994">
        <w:rPr>
          <w:rFonts w:eastAsia="ArialMT"/>
        </w:rPr>
        <w:t>Ve třech letech na doporuč</w:t>
      </w:r>
      <w:r>
        <w:rPr>
          <w:rFonts w:eastAsia="ArialMT"/>
        </w:rPr>
        <w:t>ení psychologa nastoupil Tomáš</w:t>
      </w:r>
      <w:r w:rsidRPr="00580994">
        <w:rPr>
          <w:rFonts w:eastAsia="ArialMT"/>
        </w:rPr>
        <w:t xml:space="preserve"> do speciální mateřské školky, po půl roce na doporučení </w:t>
      </w:r>
      <w:r>
        <w:rPr>
          <w:rFonts w:eastAsia="ArialMT"/>
        </w:rPr>
        <w:t>vyučujících</w:t>
      </w:r>
      <w:r w:rsidRPr="00580994">
        <w:rPr>
          <w:rFonts w:eastAsia="ArialMT"/>
        </w:rPr>
        <w:t xml:space="preserve"> oné speciální školky začal Tomáš docházet do MŠ běžného typu.  V běžné </w:t>
      </w:r>
      <w:proofErr w:type="gramStart"/>
      <w:r w:rsidRPr="00580994">
        <w:rPr>
          <w:rFonts w:eastAsia="ArialMT"/>
        </w:rPr>
        <w:t>MŠ</w:t>
      </w:r>
      <w:proofErr w:type="gramEnd"/>
      <w:r w:rsidRPr="00580994">
        <w:rPr>
          <w:rFonts w:eastAsia="ArialMT"/>
        </w:rPr>
        <w:t xml:space="preserve"> měl Tomáš potíže se </w:t>
      </w:r>
      <w:r>
        <w:rPr>
          <w:rFonts w:eastAsia="ArialMT"/>
        </w:rPr>
        <w:t>zapojením se do kolektivu</w:t>
      </w:r>
      <w:r w:rsidRPr="00580994">
        <w:rPr>
          <w:rFonts w:eastAsia="ArialMT"/>
        </w:rPr>
        <w:t xml:space="preserve">, </w:t>
      </w:r>
      <w:r>
        <w:rPr>
          <w:rFonts w:eastAsia="ArialMT"/>
        </w:rPr>
        <w:t xml:space="preserve">ale protože </w:t>
      </w:r>
      <w:r w:rsidRPr="00580994">
        <w:rPr>
          <w:rFonts w:eastAsia="ArialMT"/>
        </w:rPr>
        <w:t xml:space="preserve">že se </w:t>
      </w:r>
      <w:r>
        <w:rPr>
          <w:rFonts w:eastAsia="ArialMT"/>
        </w:rPr>
        <w:t xml:space="preserve">jinak </w:t>
      </w:r>
      <w:r w:rsidRPr="00580994">
        <w:rPr>
          <w:rFonts w:eastAsia="ArialMT"/>
        </w:rPr>
        <w:t xml:space="preserve">situace zlepšila, </w:t>
      </w:r>
      <w:r>
        <w:rPr>
          <w:rFonts w:eastAsia="ArialMT"/>
        </w:rPr>
        <w:t xml:space="preserve">rodiče v té době </w:t>
      </w:r>
      <w:r w:rsidRPr="00580994">
        <w:rPr>
          <w:rFonts w:eastAsia="ArialMT"/>
        </w:rPr>
        <w:t>přestali vyhledávat pomoc odborníků.</w:t>
      </w:r>
    </w:p>
    <w:p w:rsidR="00092D44" w:rsidRDefault="00092D44" w:rsidP="00092D44">
      <w:pPr>
        <w:spacing w:after="170"/>
        <w:ind w:firstLine="300"/>
        <w:rPr>
          <w:rFonts w:eastAsia="ArialMT"/>
        </w:rPr>
      </w:pPr>
      <w:r>
        <w:rPr>
          <w:rFonts w:eastAsia="ArialMT"/>
        </w:rPr>
        <w:lastRenderedPageBreak/>
        <w:t xml:space="preserve">Situace se však velmi zhoršila s prvním pokusem nástupu do ZŠ. Ihned po nástupu na doporučení pedagogicko-psychologické poradny byl Tomášovi udělen odklad školní docházky a Tomáš do školy tedy nastoupil až o rok později. </w:t>
      </w:r>
    </w:p>
    <w:p w:rsidR="00092D44" w:rsidRPr="00357C7C" w:rsidRDefault="00092D44" w:rsidP="00092D44">
      <w:pPr>
        <w:pStyle w:val="Normlnweb"/>
        <w:spacing w:before="240" w:beforeAutospacing="0" w:after="240" w:afterAutospacing="0"/>
        <w:ind w:firstLine="709"/>
        <w:jc w:val="both"/>
        <w:rPr>
          <w:b/>
          <w:i/>
        </w:rPr>
      </w:pPr>
      <w:r w:rsidRPr="00357C7C">
        <w:rPr>
          <w:b/>
          <w:i/>
        </w:rPr>
        <w:t>Speciálně pedagogická diagnostika a využívaná podpůrná opatření:</w:t>
      </w:r>
    </w:p>
    <w:p w:rsidR="00092D44" w:rsidRDefault="00092D44" w:rsidP="00092D44">
      <w:pPr>
        <w:spacing w:after="170"/>
        <w:ind w:firstLine="300"/>
        <w:rPr>
          <w:rFonts w:eastAsia="ArialMT"/>
        </w:rPr>
      </w:pPr>
      <w:r>
        <w:rPr>
          <w:rFonts w:eastAsia="ArialMT"/>
        </w:rPr>
        <w:t xml:space="preserve">Tomáš má aktuálně diagnostikovaný dětský autismus. Potíže má zejména se zapojováním do kolektivu, v řeči se projevují dysgramatismy, je hůře srozumitelná, odpovědi Tomáše na otázky jsou většinou jednoslovné, vyskytují se také řečové stereotypie. Oční kontakt navazuje Tomáš pouze krátký, s cizími lidmi se nekontaktuje vůbec. Kresba Tomáše je chudá, spíše kreslí geometrické tvary, jeho myšlení je ulpívavé. Tomášovi také vadí velký hluk a chaos, zejména o přestávkách. </w:t>
      </w:r>
    </w:p>
    <w:p w:rsidR="00092D44" w:rsidRDefault="00092D44" w:rsidP="00092D44">
      <w:pPr>
        <w:spacing w:after="170"/>
        <w:ind w:firstLine="300"/>
        <w:rPr>
          <w:rFonts w:eastAsia="ArialMT"/>
        </w:rPr>
      </w:pPr>
      <w:r w:rsidRPr="00313F0B">
        <w:rPr>
          <w:rFonts w:eastAsia="ArialMT"/>
        </w:rPr>
        <w:t>Tomáš je vzděláván dle IVP, pracuje s ním asistentka pedagoga. Tomáš se učí podle osnov 2. ročníku školního vzdělávacího programu školy, kterou navštěvuje. Do základní školy dochází denně na celé vyučování. Navštěvuje školní družinu.</w:t>
      </w:r>
    </w:p>
    <w:p w:rsidR="00092D44" w:rsidRDefault="00092D44" w:rsidP="00092D44">
      <w:pPr>
        <w:pStyle w:val="Normlnweb"/>
        <w:spacing w:before="240" w:beforeAutospacing="0" w:after="240" w:afterAutospacing="0"/>
        <w:ind w:firstLine="709"/>
        <w:jc w:val="both"/>
        <w:rPr>
          <w:b/>
          <w:i/>
        </w:rPr>
      </w:pPr>
      <w:r w:rsidRPr="00357C7C">
        <w:rPr>
          <w:b/>
          <w:i/>
        </w:rPr>
        <w:t xml:space="preserve">Údaje z IVP pro </w:t>
      </w:r>
      <w:r>
        <w:rPr>
          <w:b/>
          <w:i/>
        </w:rPr>
        <w:t>2</w:t>
      </w:r>
      <w:r w:rsidRPr="00357C7C">
        <w:rPr>
          <w:b/>
          <w:i/>
        </w:rPr>
        <w:t xml:space="preserve">. ročník (aktuální) a hodnocení </w:t>
      </w:r>
      <w:r>
        <w:rPr>
          <w:b/>
          <w:i/>
        </w:rPr>
        <w:t>Tomášovy</w:t>
      </w:r>
      <w:r w:rsidRPr="00357C7C">
        <w:rPr>
          <w:b/>
          <w:i/>
        </w:rPr>
        <w:t xml:space="preserve"> školní práce:</w:t>
      </w:r>
    </w:p>
    <w:p w:rsidR="00092D44" w:rsidRPr="004D5B72" w:rsidRDefault="00092D44" w:rsidP="00092D44">
      <w:pPr>
        <w:spacing w:after="170"/>
        <w:ind w:firstLine="300"/>
        <w:rPr>
          <w:rFonts w:eastAsia="ArialMT"/>
        </w:rPr>
      </w:pPr>
      <w:r w:rsidRPr="00313F0B">
        <w:rPr>
          <w:rFonts w:eastAsia="ArialMT"/>
        </w:rPr>
        <w:t>Kromě úprav vzdělávání v jednotlivých vyučovacích předmětech je IVP zaměřen na rozvoj dalších schopností a dovedností v rámci těchto předmětů a zejména jsou zde zohledněna specifika Tomášových potíží a projevů vycházejících z postižení (vybíráme některé):</w:t>
      </w:r>
    </w:p>
    <w:p w:rsidR="00092D44" w:rsidRPr="000B6BA7" w:rsidRDefault="00092D44" w:rsidP="003D5A4A">
      <w:pPr>
        <w:pStyle w:val="Odstavecseseznamem"/>
        <w:widowControl w:val="0"/>
        <w:numPr>
          <w:ilvl w:val="0"/>
          <w:numId w:val="27"/>
        </w:numPr>
        <w:suppressAutoHyphens/>
        <w:spacing w:after="0" w:line="240" w:lineRule="auto"/>
        <w:ind w:left="357" w:hanging="357"/>
        <w:jc w:val="both"/>
        <w:rPr>
          <w:rFonts w:ascii="Times New Roman" w:hAnsi="Times New Roman" w:cs="Times New Roman"/>
          <w:sz w:val="24"/>
          <w:szCs w:val="24"/>
        </w:rPr>
      </w:pPr>
      <w:r w:rsidRPr="000B6BA7">
        <w:rPr>
          <w:rFonts w:ascii="Times New Roman" w:hAnsi="Times New Roman" w:cs="Times New Roman"/>
          <w:sz w:val="24"/>
          <w:szCs w:val="24"/>
        </w:rPr>
        <w:t>n</w:t>
      </w:r>
      <w:r w:rsidRPr="000B6BA7">
        <w:rPr>
          <w:rFonts w:ascii="Times New Roman" w:eastAsia="Calibri" w:hAnsi="Times New Roman" w:cs="Times New Roman"/>
          <w:sz w:val="24"/>
          <w:szCs w:val="24"/>
        </w:rPr>
        <w:t>ácvik samostatné práce</w:t>
      </w:r>
      <w:r>
        <w:rPr>
          <w:rFonts w:ascii="Times New Roman" w:eastAsia="Calibri" w:hAnsi="Times New Roman" w:cs="Times New Roman"/>
          <w:sz w:val="24"/>
          <w:szCs w:val="24"/>
        </w:rPr>
        <w:t xml:space="preserve"> a pracovního chování (metodou s</w:t>
      </w:r>
      <w:r w:rsidRPr="000B6BA7">
        <w:rPr>
          <w:rFonts w:ascii="Times New Roman" w:eastAsia="Calibri" w:hAnsi="Times New Roman" w:cs="Times New Roman"/>
          <w:sz w:val="24"/>
          <w:szCs w:val="24"/>
        </w:rPr>
        <w:t>trukturovaného učení</w:t>
      </w:r>
      <w:r w:rsidRPr="000B6BA7">
        <w:rPr>
          <w:rFonts w:ascii="Times New Roman" w:hAnsi="Times New Roman" w:cs="Times New Roman"/>
          <w:sz w:val="24"/>
          <w:szCs w:val="24"/>
        </w:rPr>
        <w:t xml:space="preserve"> </w:t>
      </w:r>
      <w:r w:rsidRPr="000B6BA7">
        <w:rPr>
          <w:rFonts w:ascii="Times New Roman" w:eastAsia="Calibri" w:hAnsi="Times New Roman" w:cs="Times New Roman"/>
          <w:sz w:val="24"/>
          <w:szCs w:val="24"/>
        </w:rPr>
        <w:t>- vizuálně znázornit počet úloh, vizualizovat jednotlivé zadání úkolů, aby bez slovního pokynu</w:t>
      </w:r>
      <w:r w:rsidRPr="000B6BA7">
        <w:rPr>
          <w:rFonts w:ascii="Times New Roman" w:hAnsi="Times New Roman" w:cs="Times New Roman"/>
          <w:sz w:val="24"/>
          <w:szCs w:val="24"/>
        </w:rPr>
        <w:t xml:space="preserve"> bylo zřejmé, jak má pracovat</w:t>
      </w:r>
      <w:r>
        <w:rPr>
          <w:rFonts w:ascii="Times New Roman" w:hAnsi="Times New Roman" w:cs="Times New Roman"/>
          <w:sz w:val="24"/>
          <w:szCs w:val="24"/>
        </w:rPr>
        <w:t>)</w:t>
      </w:r>
    </w:p>
    <w:p w:rsidR="00092D44" w:rsidRPr="000B6BA7" w:rsidRDefault="00092D44" w:rsidP="003D5A4A">
      <w:pPr>
        <w:pStyle w:val="Odstavecseseznamem"/>
        <w:widowControl w:val="0"/>
        <w:numPr>
          <w:ilvl w:val="0"/>
          <w:numId w:val="27"/>
        </w:numPr>
        <w:suppressAutoHyphens/>
        <w:spacing w:after="0" w:line="240" w:lineRule="auto"/>
        <w:ind w:left="357" w:hanging="357"/>
        <w:jc w:val="both"/>
        <w:rPr>
          <w:rFonts w:ascii="Times New Roman" w:hAnsi="Times New Roman" w:cs="Times New Roman"/>
          <w:sz w:val="24"/>
          <w:szCs w:val="24"/>
        </w:rPr>
      </w:pPr>
      <w:r w:rsidRPr="000B6BA7">
        <w:rPr>
          <w:rFonts w:ascii="Times New Roman" w:hAnsi="Times New Roman" w:cs="Times New Roman"/>
          <w:sz w:val="24"/>
          <w:szCs w:val="24"/>
        </w:rPr>
        <w:t>n</w:t>
      </w:r>
      <w:r w:rsidRPr="000B6BA7">
        <w:rPr>
          <w:rFonts w:ascii="Times New Roman" w:eastAsia="Calibri" w:hAnsi="Times New Roman" w:cs="Times New Roman"/>
          <w:sz w:val="24"/>
          <w:szCs w:val="24"/>
        </w:rPr>
        <w:t xml:space="preserve">echat </w:t>
      </w:r>
      <w:r w:rsidRPr="000B6BA7">
        <w:rPr>
          <w:rFonts w:ascii="Times New Roman" w:hAnsi="Times New Roman" w:cs="Times New Roman"/>
          <w:sz w:val="24"/>
          <w:szCs w:val="24"/>
        </w:rPr>
        <w:t>Tomáše</w:t>
      </w:r>
      <w:r w:rsidRPr="000B6BA7">
        <w:rPr>
          <w:rFonts w:ascii="Times New Roman" w:eastAsia="Calibri" w:hAnsi="Times New Roman" w:cs="Times New Roman"/>
          <w:sz w:val="24"/>
          <w:szCs w:val="24"/>
        </w:rPr>
        <w:t xml:space="preserve"> vždy vlastním tempem práci dokončit</w:t>
      </w:r>
    </w:p>
    <w:p w:rsidR="00092D44" w:rsidRPr="000B6BA7" w:rsidRDefault="00092D44" w:rsidP="003D5A4A">
      <w:pPr>
        <w:pStyle w:val="Odstavecseseznamem"/>
        <w:widowControl w:val="0"/>
        <w:numPr>
          <w:ilvl w:val="0"/>
          <w:numId w:val="27"/>
        </w:numPr>
        <w:suppressAutoHyphens/>
        <w:spacing w:after="0" w:line="240" w:lineRule="auto"/>
        <w:ind w:left="357" w:hanging="357"/>
        <w:jc w:val="both"/>
        <w:rPr>
          <w:rFonts w:ascii="Times New Roman" w:hAnsi="Times New Roman" w:cs="Times New Roman"/>
          <w:sz w:val="24"/>
          <w:szCs w:val="24"/>
        </w:rPr>
      </w:pPr>
      <w:r w:rsidRPr="000B6BA7">
        <w:rPr>
          <w:rFonts w:ascii="Times New Roman" w:hAnsi="Times New Roman" w:cs="Times New Roman"/>
          <w:sz w:val="24"/>
          <w:szCs w:val="24"/>
        </w:rPr>
        <w:t>c</w:t>
      </w:r>
      <w:r w:rsidRPr="000B6BA7">
        <w:rPr>
          <w:rFonts w:ascii="Times New Roman" w:eastAsia="Calibri" w:hAnsi="Times New Roman" w:cs="Times New Roman"/>
          <w:sz w:val="24"/>
          <w:szCs w:val="24"/>
        </w:rPr>
        <w:t>elkově v o</w:t>
      </w:r>
      <w:r w:rsidRPr="000B6BA7">
        <w:rPr>
          <w:rFonts w:ascii="Times New Roman" w:hAnsi="Times New Roman" w:cs="Times New Roman"/>
          <w:sz w:val="24"/>
          <w:szCs w:val="24"/>
        </w:rPr>
        <w:t xml:space="preserve">rientaci napomáhat </w:t>
      </w:r>
      <w:r>
        <w:rPr>
          <w:rFonts w:ascii="Times New Roman" w:hAnsi="Times New Roman" w:cs="Times New Roman"/>
          <w:sz w:val="24"/>
          <w:szCs w:val="24"/>
        </w:rPr>
        <w:t xml:space="preserve">jasným </w:t>
      </w:r>
      <w:r w:rsidRPr="000B6BA7">
        <w:rPr>
          <w:rFonts w:ascii="Times New Roman" w:hAnsi="Times New Roman" w:cs="Times New Roman"/>
          <w:sz w:val="24"/>
          <w:szCs w:val="24"/>
        </w:rPr>
        <w:t xml:space="preserve">znázorněním </w:t>
      </w:r>
      <w:r w:rsidRPr="000B6BA7">
        <w:rPr>
          <w:rFonts w:ascii="Times New Roman" w:eastAsia="Calibri" w:hAnsi="Times New Roman" w:cs="Times New Roman"/>
          <w:sz w:val="24"/>
          <w:szCs w:val="24"/>
        </w:rPr>
        <w:t>de</w:t>
      </w:r>
      <w:r>
        <w:rPr>
          <w:rFonts w:ascii="Times New Roman" w:eastAsia="Calibri" w:hAnsi="Times New Roman" w:cs="Times New Roman"/>
          <w:sz w:val="24"/>
          <w:szCs w:val="24"/>
        </w:rPr>
        <w:t>nního režimu, ve kterém je</w:t>
      </w:r>
      <w:r w:rsidRPr="000B6BA7">
        <w:rPr>
          <w:rFonts w:ascii="Times New Roman" w:eastAsia="Calibri" w:hAnsi="Times New Roman" w:cs="Times New Roman"/>
          <w:sz w:val="24"/>
          <w:szCs w:val="24"/>
        </w:rPr>
        <w:t xml:space="preserve"> </w:t>
      </w:r>
      <w:r>
        <w:rPr>
          <w:rFonts w:ascii="Times New Roman" w:eastAsia="Calibri" w:hAnsi="Times New Roman" w:cs="Times New Roman"/>
          <w:sz w:val="24"/>
          <w:szCs w:val="24"/>
        </w:rPr>
        <w:t>uvedeno</w:t>
      </w:r>
      <w:r w:rsidRPr="000B6BA7">
        <w:rPr>
          <w:rFonts w:ascii="Times New Roman" w:eastAsia="Calibri" w:hAnsi="Times New Roman" w:cs="Times New Roman"/>
          <w:sz w:val="24"/>
          <w:szCs w:val="24"/>
        </w:rPr>
        <w:t xml:space="preserve"> (obr. rozvrhu hodin), co bude následovat, kdy bude svačina, kdy konec výuky a odchod do </w:t>
      </w:r>
      <w:r w:rsidRPr="000B6BA7">
        <w:rPr>
          <w:rFonts w:ascii="Times New Roman" w:hAnsi="Times New Roman" w:cs="Times New Roman"/>
          <w:sz w:val="24"/>
          <w:szCs w:val="24"/>
        </w:rPr>
        <w:t>družiny, domů</w:t>
      </w:r>
    </w:p>
    <w:p w:rsidR="00092D44" w:rsidRPr="000B6BA7" w:rsidRDefault="00092D44" w:rsidP="003D5A4A">
      <w:pPr>
        <w:pStyle w:val="Odstavecseseznamem"/>
        <w:widowControl w:val="0"/>
        <w:numPr>
          <w:ilvl w:val="0"/>
          <w:numId w:val="27"/>
        </w:numPr>
        <w:suppressAutoHyphens/>
        <w:spacing w:after="0" w:line="240" w:lineRule="auto"/>
        <w:ind w:left="357" w:hanging="357"/>
        <w:jc w:val="both"/>
        <w:rPr>
          <w:rFonts w:ascii="Times New Roman" w:hAnsi="Times New Roman" w:cs="Times New Roman"/>
          <w:sz w:val="24"/>
          <w:szCs w:val="24"/>
        </w:rPr>
      </w:pPr>
      <w:r w:rsidRPr="000B6BA7">
        <w:rPr>
          <w:rFonts w:ascii="Times New Roman" w:eastAsia="Calibri" w:hAnsi="Times New Roman" w:cs="Times New Roman"/>
          <w:sz w:val="24"/>
          <w:szCs w:val="24"/>
        </w:rPr>
        <w:t>častěji střídat práci a odpočinek</w:t>
      </w:r>
    </w:p>
    <w:p w:rsidR="00092D44" w:rsidRPr="000B6BA7" w:rsidRDefault="00092D44" w:rsidP="003D5A4A">
      <w:pPr>
        <w:pStyle w:val="Odstavecseseznamem"/>
        <w:widowControl w:val="0"/>
        <w:numPr>
          <w:ilvl w:val="0"/>
          <w:numId w:val="27"/>
        </w:numPr>
        <w:suppressAutoHyphens/>
        <w:spacing w:after="0" w:line="240" w:lineRule="auto"/>
        <w:ind w:left="357" w:hanging="357"/>
        <w:jc w:val="both"/>
        <w:rPr>
          <w:rFonts w:ascii="Times New Roman" w:hAnsi="Times New Roman" w:cs="Times New Roman"/>
          <w:sz w:val="24"/>
          <w:szCs w:val="24"/>
        </w:rPr>
      </w:pPr>
      <w:r w:rsidRPr="000B6BA7">
        <w:rPr>
          <w:rFonts w:ascii="Times New Roman" w:hAnsi="Times New Roman" w:cs="Times New Roman"/>
          <w:sz w:val="24"/>
          <w:szCs w:val="24"/>
        </w:rPr>
        <w:t>v</w:t>
      </w:r>
      <w:r w:rsidRPr="000B6BA7">
        <w:rPr>
          <w:rFonts w:ascii="Times New Roman" w:eastAsia="Calibri" w:hAnsi="Times New Roman" w:cs="Times New Roman"/>
          <w:sz w:val="24"/>
          <w:szCs w:val="24"/>
        </w:rPr>
        <w:t xml:space="preserve"> rámci všech předmětů nacvičovat komunikační dovednosti. </w:t>
      </w:r>
    </w:p>
    <w:p w:rsidR="00092D44" w:rsidRPr="000B6BA7" w:rsidRDefault="00092D44" w:rsidP="003D5A4A">
      <w:pPr>
        <w:pStyle w:val="Odstavecseseznamem"/>
        <w:widowControl w:val="0"/>
        <w:numPr>
          <w:ilvl w:val="0"/>
          <w:numId w:val="27"/>
        </w:numPr>
        <w:suppressAutoHyphens/>
        <w:spacing w:after="0" w:line="240" w:lineRule="auto"/>
        <w:ind w:left="357" w:hanging="357"/>
        <w:jc w:val="both"/>
        <w:rPr>
          <w:rFonts w:ascii="Times New Roman" w:hAnsi="Times New Roman" w:cs="Times New Roman"/>
          <w:sz w:val="24"/>
          <w:szCs w:val="24"/>
        </w:rPr>
      </w:pPr>
      <w:r w:rsidRPr="000B6BA7">
        <w:rPr>
          <w:rFonts w:ascii="Times New Roman" w:hAnsi="Times New Roman" w:cs="Times New Roman"/>
          <w:sz w:val="24"/>
          <w:szCs w:val="24"/>
        </w:rPr>
        <w:t>nezahlcovat žáka</w:t>
      </w:r>
      <w:r w:rsidRPr="000B6BA7">
        <w:rPr>
          <w:rFonts w:ascii="Times New Roman" w:eastAsia="Calibri" w:hAnsi="Times New Roman" w:cs="Times New Roman"/>
          <w:sz w:val="24"/>
          <w:szCs w:val="24"/>
        </w:rPr>
        <w:t xml:space="preserve"> verbálními pokyny</w:t>
      </w:r>
    </w:p>
    <w:p w:rsidR="00092D44" w:rsidRPr="000B6BA7" w:rsidRDefault="00092D44" w:rsidP="003D5A4A">
      <w:pPr>
        <w:pStyle w:val="Odstavecseseznamem"/>
        <w:widowControl w:val="0"/>
        <w:numPr>
          <w:ilvl w:val="0"/>
          <w:numId w:val="27"/>
        </w:numPr>
        <w:suppressAutoHyphens/>
        <w:spacing w:after="0" w:line="240" w:lineRule="auto"/>
        <w:ind w:left="357" w:hanging="357"/>
        <w:jc w:val="both"/>
        <w:rPr>
          <w:rFonts w:ascii="Times New Roman" w:hAnsi="Times New Roman" w:cs="Times New Roman"/>
          <w:sz w:val="24"/>
          <w:szCs w:val="24"/>
        </w:rPr>
      </w:pPr>
      <w:r w:rsidRPr="000B6BA7">
        <w:rPr>
          <w:rFonts w:ascii="Times New Roman" w:hAnsi="Times New Roman" w:cs="Times New Roman"/>
          <w:sz w:val="24"/>
          <w:szCs w:val="24"/>
        </w:rPr>
        <w:t>při</w:t>
      </w:r>
      <w:r w:rsidRPr="000B6BA7">
        <w:rPr>
          <w:rFonts w:ascii="Times New Roman" w:eastAsia="Calibri" w:hAnsi="Times New Roman" w:cs="Times New Roman"/>
          <w:sz w:val="24"/>
          <w:szCs w:val="24"/>
        </w:rPr>
        <w:t xml:space="preserve"> nepřiměřené reakci na zadané pokyny zkontrolovat, zda </w:t>
      </w:r>
      <w:r>
        <w:rPr>
          <w:rFonts w:ascii="Times New Roman" w:eastAsia="Calibri" w:hAnsi="Times New Roman" w:cs="Times New Roman"/>
          <w:sz w:val="24"/>
          <w:szCs w:val="24"/>
        </w:rPr>
        <w:t>žák rozuměl; j</w:t>
      </w:r>
      <w:r w:rsidRPr="000B6BA7">
        <w:rPr>
          <w:rFonts w:ascii="Times New Roman" w:eastAsia="Calibri" w:hAnsi="Times New Roman" w:cs="Times New Roman"/>
          <w:sz w:val="24"/>
          <w:szCs w:val="24"/>
        </w:rPr>
        <w:t>e třeba počítat i s doslo</w:t>
      </w:r>
      <w:r>
        <w:rPr>
          <w:rFonts w:ascii="Times New Roman" w:eastAsia="Calibri" w:hAnsi="Times New Roman" w:cs="Times New Roman"/>
          <w:sz w:val="24"/>
          <w:szCs w:val="24"/>
        </w:rPr>
        <w:t>vným chápáním instrukcí (</w:t>
      </w:r>
      <w:r>
        <w:rPr>
          <w:rFonts w:ascii="Times New Roman" w:hAnsi="Times New Roman" w:cs="Times New Roman"/>
          <w:sz w:val="24"/>
          <w:szCs w:val="24"/>
        </w:rPr>
        <w:t>následují konkrétní</w:t>
      </w:r>
      <w:r w:rsidRPr="000B6BA7">
        <w:rPr>
          <w:rFonts w:ascii="Times New Roman" w:hAnsi="Times New Roman" w:cs="Times New Roman"/>
          <w:sz w:val="24"/>
          <w:szCs w:val="24"/>
        </w:rPr>
        <w:t xml:space="preserve"> příklady</w:t>
      </w:r>
      <w:r w:rsidRPr="000B6BA7">
        <w:rPr>
          <w:rFonts w:ascii="Times New Roman" w:eastAsia="Calibri" w:hAnsi="Times New Roman" w:cs="Times New Roman"/>
          <w:sz w:val="24"/>
          <w:szCs w:val="24"/>
        </w:rPr>
        <w:t>)</w:t>
      </w:r>
    </w:p>
    <w:p w:rsidR="00092D44" w:rsidRPr="000B6BA7" w:rsidRDefault="00092D44" w:rsidP="003D5A4A">
      <w:pPr>
        <w:pStyle w:val="Odstavecseseznamem"/>
        <w:widowControl w:val="0"/>
        <w:numPr>
          <w:ilvl w:val="0"/>
          <w:numId w:val="27"/>
        </w:numPr>
        <w:suppressAutoHyphens/>
        <w:spacing w:after="0" w:line="240" w:lineRule="auto"/>
        <w:ind w:left="357" w:hanging="357"/>
        <w:jc w:val="both"/>
        <w:rPr>
          <w:rFonts w:ascii="Times New Roman" w:hAnsi="Times New Roman" w:cs="Times New Roman"/>
          <w:sz w:val="24"/>
          <w:szCs w:val="24"/>
        </w:rPr>
      </w:pPr>
      <w:r w:rsidRPr="000B6BA7">
        <w:rPr>
          <w:rFonts w:ascii="Times New Roman" w:hAnsi="Times New Roman" w:cs="Times New Roman"/>
          <w:sz w:val="24"/>
          <w:szCs w:val="24"/>
        </w:rPr>
        <w:t>p</w:t>
      </w:r>
      <w:r w:rsidRPr="000B6BA7">
        <w:rPr>
          <w:rFonts w:ascii="Times New Roman" w:eastAsia="Calibri" w:hAnsi="Times New Roman" w:cs="Times New Roman"/>
          <w:sz w:val="24"/>
          <w:szCs w:val="24"/>
        </w:rPr>
        <w:t>racovat s motivací, která je</w:t>
      </w:r>
      <w:r>
        <w:rPr>
          <w:rFonts w:ascii="Times New Roman" w:eastAsia="Calibri" w:hAnsi="Times New Roman" w:cs="Times New Roman"/>
          <w:sz w:val="24"/>
          <w:szCs w:val="24"/>
        </w:rPr>
        <w:t xml:space="preserve"> odlišná od motivace ostatních žáků - děti</w:t>
      </w:r>
      <w:r w:rsidRPr="000B6BA7">
        <w:rPr>
          <w:rFonts w:ascii="Times New Roman" w:eastAsia="Calibri" w:hAnsi="Times New Roman" w:cs="Times New Roman"/>
          <w:sz w:val="24"/>
          <w:szCs w:val="24"/>
        </w:rPr>
        <w:t xml:space="preserve"> s autismem nechápou význam sociální odměny (známka,</w:t>
      </w:r>
      <w:r>
        <w:rPr>
          <w:rFonts w:ascii="Times New Roman" w:eastAsia="Calibri" w:hAnsi="Times New Roman" w:cs="Times New Roman"/>
          <w:sz w:val="24"/>
          <w:szCs w:val="24"/>
        </w:rPr>
        <w:t xml:space="preserve"> pochvala), p</w:t>
      </w:r>
      <w:r w:rsidRPr="000B6BA7">
        <w:rPr>
          <w:rFonts w:ascii="Times New Roman" w:eastAsia="Calibri" w:hAnsi="Times New Roman" w:cs="Times New Roman"/>
          <w:sz w:val="24"/>
          <w:szCs w:val="24"/>
        </w:rPr>
        <w:t xml:space="preserve">roto </w:t>
      </w:r>
      <w:r>
        <w:rPr>
          <w:rFonts w:ascii="Times New Roman" w:eastAsia="Calibri" w:hAnsi="Times New Roman" w:cs="Times New Roman"/>
          <w:sz w:val="24"/>
          <w:szCs w:val="24"/>
        </w:rPr>
        <w:t xml:space="preserve">je </w:t>
      </w:r>
      <w:r w:rsidRPr="000B6BA7">
        <w:rPr>
          <w:rFonts w:ascii="Times New Roman" w:eastAsia="Calibri" w:hAnsi="Times New Roman" w:cs="Times New Roman"/>
          <w:sz w:val="24"/>
          <w:szCs w:val="24"/>
        </w:rPr>
        <w:t xml:space="preserve">paralelně s takovou odměnou třeba volit např. odměnu činnostní, která bude Tomáše motivovat k </w:t>
      </w:r>
      <w:r>
        <w:rPr>
          <w:rFonts w:ascii="Times New Roman" w:hAnsi="Times New Roman" w:cs="Times New Roman"/>
          <w:sz w:val="24"/>
          <w:szCs w:val="24"/>
        </w:rPr>
        <w:t>výkonu v méně oblíbené aktivitě</w:t>
      </w:r>
    </w:p>
    <w:p w:rsidR="00092D44" w:rsidRPr="000B6BA7" w:rsidRDefault="00092D44" w:rsidP="003D5A4A">
      <w:pPr>
        <w:pStyle w:val="Odstavecseseznamem"/>
        <w:widowControl w:val="0"/>
        <w:numPr>
          <w:ilvl w:val="0"/>
          <w:numId w:val="27"/>
        </w:numPr>
        <w:suppressAutoHyphens/>
        <w:spacing w:after="0" w:line="240" w:lineRule="auto"/>
        <w:ind w:left="357" w:hanging="357"/>
        <w:jc w:val="both"/>
        <w:rPr>
          <w:rFonts w:ascii="Times New Roman" w:hAnsi="Times New Roman" w:cs="Times New Roman"/>
          <w:sz w:val="24"/>
          <w:szCs w:val="24"/>
        </w:rPr>
      </w:pPr>
      <w:r w:rsidRPr="000B6BA7">
        <w:rPr>
          <w:rFonts w:ascii="Times New Roman" w:hAnsi="Times New Roman" w:cs="Times New Roman"/>
          <w:sz w:val="24"/>
          <w:szCs w:val="24"/>
        </w:rPr>
        <w:t>v</w:t>
      </w:r>
      <w:r w:rsidRPr="000B6BA7">
        <w:rPr>
          <w:rFonts w:ascii="Times New Roman" w:eastAsia="Calibri" w:hAnsi="Times New Roman" w:cs="Times New Roman"/>
          <w:sz w:val="24"/>
          <w:szCs w:val="24"/>
        </w:rPr>
        <w:t xml:space="preserve"> jednotlivých předmětech využívat jeho nadměrn</w:t>
      </w:r>
      <w:r>
        <w:rPr>
          <w:rFonts w:ascii="Times New Roman" w:eastAsia="Calibri" w:hAnsi="Times New Roman" w:cs="Times New Roman"/>
          <w:sz w:val="24"/>
          <w:szCs w:val="24"/>
        </w:rPr>
        <w:t>ých výkonů v oblasti abstraktně-</w:t>
      </w:r>
      <w:r w:rsidRPr="000B6BA7">
        <w:rPr>
          <w:rFonts w:ascii="Times New Roman" w:eastAsia="Calibri" w:hAnsi="Times New Roman" w:cs="Times New Roman"/>
          <w:sz w:val="24"/>
          <w:szCs w:val="24"/>
        </w:rPr>
        <w:t>vizuálního myšlení</w:t>
      </w:r>
    </w:p>
    <w:p w:rsidR="00092D44" w:rsidRPr="000B6BA7" w:rsidRDefault="00092D44" w:rsidP="003D5A4A">
      <w:pPr>
        <w:pStyle w:val="Odstavecseseznamem"/>
        <w:widowControl w:val="0"/>
        <w:numPr>
          <w:ilvl w:val="0"/>
          <w:numId w:val="27"/>
        </w:numPr>
        <w:suppressAutoHyphens/>
        <w:spacing w:after="0" w:line="240" w:lineRule="auto"/>
        <w:ind w:left="357" w:hanging="357"/>
        <w:jc w:val="both"/>
        <w:rPr>
          <w:rFonts w:ascii="Times New Roman" w:hAnsi="Times New Roman" w:cs="Times New Roman"/>
          <w:sz w:val="24"/>
          <w:szCs w:val="24"/>
        </w:rPr>
      </w:pPr>
      <w:r>
        <w:rPr>
          <w:rFonts w:ascii="Times New Roman" w:eastAsia="Calibri" w:hAnsi="Times New Roman" w:cs="Times New Roman"/>
          <w:sz w:val="24"/>
          <w:szCs w:val="24"/>
        </w:rPr>
        <w:t>ú</w:t>
      </w:r>
      <w:r w:rsidRPr="000B6BA7">
        <w:rPr>
          <w:rFonts w:ascii="Times New Roman" w:eastAsia="Calibri" w:hAnsi="Times New Roman" w:cs="Times New Roman"/>
          <w:sz w:val="24"/>
          <w:szCs w:val="24"/>
        </w:rPr>
        <w:t>měrně rozdělovat pracovní aktivity chlapce na samostatnou a ind</w:t>
      </w:r>
      <w:r w:rsidRPr="000B6BA7">
        <w:rPr>
          <w:rFonts w:ascii="Times New Roman" w:hAnsi="Times New Roman" w:cs="Times New Roman"/>
          <w:sz w:val="24"/>
          <w:szCs w:val="24"/>
        </w:rPr>
        <w:t>ividuální práci s asistentkou pedagoga</w:t>
      </w:r>
    </w:p>
    <w:p w:rsidR="00092D44" w:rsidRDefault="00092D44" w:rsidP="003D5A4A">
      <w:pPr>
        <w:pStyle w:val="Odstavecseseznamem"/>
        <w:widowControl w:val="0"/>
        <w:numPr>
          <w:ilvl w:val="0"/>
          <w:numId w:val="27"/>
        </w:numPr>
        <w:suppressAutoHyphens/>
        <w:spacing w:after="0" w:line="240" w:lineRule="auto"/>
        <w:ind w:left="357" w:hanging="357"/>
        <w:jc w:val="both"/>
        <w:rPr>
          <w:rFonts w:ascii="Times New Roman" w:hAnsi="Times New Roman" w:cs="Times New Roman"/>
          <w:sz w:val="24"/>
          <w:szCs w:val="24"/>
        </w:rPr>
      </w:pPr>
      <w:r w:rsidRPr="000B6BA7">
        <w:rPr>
          <w:rFonts w:ascii="Times New Roman" w:hAnsi="Times New Roman" w:cs="Times New Roman"/>
          <w:sz w:val="24"/>
          <w:szCs w:val="24"/>
        </w:rPr>
        <w:lastRenderedPageBreak/>
        <w:t xml:space="preserve">při </w:t>
      </w:r>
      <w:r w:rsidRPr="000B6BA7">
        <w:rPr>
          <w:rFonts w:ascii="Times New Roman" w:eastAsia="Calibri" w:hAnsi="Times New Roman" w:cs="Times New Roman"/>
          <w:sz w:val="24"/>
          <w:szCs w:val="24"/>
        </w:rPr>
        <w:t xml:space="preserve">vyvolání </w:t>
      </w:r>
      <w:r>
        <w:rPr>
          <w:rFonts w:ascii="Times New Roman" w:eastAsia="Calibri" w:hAnsi="Times New Roman" w:cs="Times New Roman"/>
          <w:sz w:val="24"/>
          <w:szCs w:val="24"/>
        </w:rPr>
        <w:t xml:space="preserve">Tomáše </w:t>
      </w:r>
      <w:r w:rsidRPr="000B6BA7">
        <w:rPr>
          <w:rFonts w:ascii="Times New Roman" w:eastAsia="Calibri" w:hAnsi="Times New Roman" w:cs="Times New Roman"/>
          <w:sz w:val="24"/>
          <w:szCs w:val="24"/>
        </w:rPr>
        <w:t>je třeba počítat s delší latencí při verbální odp</w:t>
      </w:r>
      <w:r w:rsidRPr="000B6BA7">
        <w:rPr>
          <w:rFonts w:ascii="Times New Roman" w:hAnsi="Times New Roman" w:cs="Times New Roman"/>
          <w:sz w:val="24"/>
          <w:szCs w:val="24"/>
        </w:rPr>
        <w:t>ovědi nebo je mu třeba pomoci</w:t>
      </w:r>
    </w:p>
    <w:p w:rsidR="00092D44" w:rsidRDefault="00092D44" w:rsidP="00092D44">
      <w:pPr>
        <w:pStyle w:val="Odstavecseseznamem"/>
        <w:widowControl w:val="0"/>
        <w:suppressAutoHyphens/>
        <w:spacing w:after="0" w:line="240" w:lineRule="auto"/>
        <w:jc w:val="both"/>
        <w:rPr>
          <w:rFonts w:ascii="Times New Roman" w:hAnsi="Times New Roman" w:cs="Times New Roman"/>
          <w:sz w:val="24"/>
          <w:szCs w:val="24"/>
        </w:rPr>
      </w:pPr>
    </w:p>
    <w:p w:rsidR="00092D44" w:rsidRDefault="00092D44" w:rsidP="00092D44">
      <w:pPr>
        <w:pStyle w:val="Odstavecseseznamem"/>
        <w:widowControl w:val="0"/>
        <w:suppressAutoHyphens/>
        <w:spacing w:before="240" w:after="240" w:line="240" w:lineRule="auto"/>
        <w:jc w:val="both"/>
        <w:rPr>
          <w:rFonts w:ascii="Times New Roman" w:hAnsi="Times New Roman" w:cs="Times New Roman"/>
          <w:b/>
          <w:i/>
          <w:sz w:val="24"/>
          <w:szCs w:val="24"/>
        </w:rPr>
      </w:pPr>
      <w:r w:rsidRPr="000B6BA7">
        <w:rPr>
          <w:rFonts w:ascii="Times New Roman" w:hAnsi="Times New Roman" w:cs="Times New Roman"/>
          <w:b/>
          <w:i/>
          <w:sz w:val="24"/>
          <w:szCs w:val="24"/>
        </w:rPr>
        <w:t>Výhled do budoucna a další doporučení:</w:t>
      </w:r>
    </w:p>
    <w:p w:rsidR="00092D44" w:rsidRDefault="00092D44" w:rsidP="00092D44">
      <w:pPr>
        <w:pStyle w:val="Odstavecseseznamem"/>
        <w:widowControl w:val="0"/>
        <w:suppressAutoHyphens/>
        <w:spacing w:after="0" w:line="240" w:lineRule="auto"/>
        <w:jc w:val="both"/>
        <w:rPr>
          <w:rFonts w:ascii="Times New Roman" w:hAnsi="Times New Roman" w:cs="Times New Roman"/>
          <w:b/>
          <w:i/>
          <w:sz w:val="24"/>
          <w:szCs w:val="24"/>
        </w:rPr>
      </w:pPr>
    </w:p>
    <w:p w:rsidR="00092D44" w:rsidRDefault="00092D44" w:rsidP="00092D44">
      <w:pPr>
        <w:widowControl w:val="0"/>
        <w:suppressAutoHyphens/>
        <w:ind w:firstLine="708"/>
      </w:pPr>
      <w:r w:rsidRPr="000B6BA7">
        <w:t xml:space="preserve">V nejbližších ročnících bude Tomáš určitě dále vzděláván dle IVP. Pokud to bude </w:t>
      </w:r>
      <w:r>
        <w:t>vzhledem k dosažené úrovni sociálních i učebních</w:t>
      </w:r>
      <w:r w:rsidRPr="000B6BA7">
        <w:t xml:space="preserve"> návykům</w:t>
      </w:r>
      <w:r>
        <w:t xml:space="preserve"> možné</w:t>
      </w:r>
      <w:r w:rsidRPr="000B6BA7">
        <w:t>, můž</w:t>
      </w:r>
      <w:r>
        <w:t>e se postupně podpora asistentky</w:t>
      </w:r>
      <w:r w:rsidRPr="000B6BA7">
        <w:t xml:space="preserve"> pedagoga snižovat. Důležitá je i nadále spolupráce se speciálně pedagogickým centrem a dalšími odborníky</w:t>
      </w:r>
      <w:r>
        <w:t xml:space="preserve">. (Upraveno dle </w:t>
      </w:r>
      <w:proofErr w:type="spellStart"/>
      <w:r>
        <w:t>Tourkové</w:t>
      </w:r>
      <w:proofErr w:type="spellEnd"/>
      <w:r>
        <w:t>, 2012)</w:t>
      </w:r>
      <w:r w:rsidRPr="000B6BA7">
        <w:t xml:space="preserve">. </w:t>
      </w:r>
    </w:p>
    <w:p w:rsidR="00092D44" w:rsidRPr="0069773B" w:rsidRDefault="00092D44" w:rsidP="003D5A4A">
      <w:pPr>
        <w:pStyle w:val="Nadpis3"/>
        <w:numPr>
          <w:ilvl w:val="0"/>
          <w:numId w:val="26"/>
        </w:numPr>
        <w:spacing w:before="360" w:after="240" w:line="240" w:lineRule="auto"/>
        <w:ind w:left="714" w:hanging="357"/>
      </w:pPr>
      <w:r w:rsidRPr="000B6BA7">
        <w:rPr>
          <w:color w:val="000000"/>
        </w:rPr>
        <w:t xml:space="preserve">Proces </w:t>
      </w:r>
      <w:r w:rsidRPr="000B6BA7">
        <w:rPr>
          <w:rFonts w:eastAsia="Calibri"/>
        </w:rPr>
        <w:t>stanovování vhodné míry podpůrných opatření při vzdělávání žáka se zdravotním postižením a znevýhodněním</w:t>
      </w:r>
    </w:p>
    <w:p w:rsidR="00092D44" w:rsidRDefault="00092D44" w:rsidP="00092D44">
      <w:pPr>
        <w:widowControl w:val="0"/>
        <w:suppressAutoHyphens/>
        <w:ind w:firstLine="357"/>
      </w:pPr>
      <w:r>
        <w:t xml:space="preserve">Proto, aby inkluzivní vzdělávání bylo skutečně efektivní, je třeba před nebo nejpozději v období při vstupu žáka se speciálními vzdělávacími potřebami do školy promyšleně stanovit druhy a míru podpůrných opatření. Základním předpokladem pro budoucí efektivní nastavení podpůrných opatření a prostředků je </w:t>
      </w:r>
      <w:r w:rsidRPr="007D61B3">
        <w:rPr>
          <w:i/>
        </w:rPr>
        <w:t>získání relevantních informací</w:t>
      </w:r>
      <w:r>
        <w:t xml:space="preserve"> o zdravotním stavu a speciálně pedagogických potřebách žáka. Důležité informace může poskytnout speciálně pedagogické centrum (případně pedagogicko-psychologická poradna), odborný lékař dítěte a důležité jsou samozřejmě informace poskytnuté rodiči žáka. V případě, že rodina využívala služeb rané péče, anebo dítě docházelo do speciální mateřské školy (hovoříme-li o nástupu žáka do základního vzdělávání), informace mohou poskytnout i tato zařízení. V případě nástupu žáka do středního vzdělávání může důležité informace předat základní škola (výchovný poradce, třídní učitel, příp. školní psycholog nebo speciální pedagog). </w:t>
      </w:r>
    </w:p>
    <w:p w:rsidR="00092D44" w:rsidRDefault="00092D44" w:rsidP="00092D44">
      <w:pPr>
        <w:widowControl w:val="0"/>
        <w:suppressAutoHyphens/>
        <w:spacing w:before="240" w:after="240"/>
        <w:ind w:firstLine="357"/>
      </w:pPr>
      <w:r>
        <w:t xml:space="preserve">Mezi vykonávané činnosti výchovného poradce na škole může právě patřit i </w:t>
      </w:r>
      <w:r w:rsidRPr="007D61B3">
        <w:rPr>
          <w:i/>
        </w:rPr>
        <w:t>koordinování postupu</w:t>
      </w:r>
      <w:r>
        <w:t xml:space="preserve"> při stanovování povahy a míry podpůrných opatření (pokud např. škola nemá vlastního školního speciálního pedagoga, případně psychologa) a jejich následné uvádění do praxe. Se stanovenými podpůrnými opatřeními je následně důležité podrobně seznámit vyučující, vysvětlit jim jejich smysl a předat důležité informace o žákovi, aby bylo možné předejít případnému nedorozumění (např. o projevech chování žáka, které plynou z jeho postižení). Všechna opatření, která budou ve škole používány, je nutné stanovit po projednání se zákonným zástupcem žáka nebo se zletilým žákem, po přiměřeném poučení nezletilého žáka (Šafrová, 2014).  </w:t>
      </w:r>
    </w:p>
    <w:p w:rsidR="00092D44" w:rsidRPr="00C37818" w:rsidRDefault="00092D44" w:rsidP="00092D44">
      <w:pPr>
        <w:widowControl w:val="0"/>
        <w:suppressAutoHyphens/>
        <w:spacing w:before="240" w:after="240"/>
        <w:ind w:firstLine="357"/>
      </w:pPr>
      <w:r>
        <w:t xml:space="preserve">Za podstatné považujeme také </w:t>
      </w:r>
      <w:r w:rsidRPr="006F46C9">
        <w:rPr>
          <w:i/>
        </w:rPr>
        <w:t>průběžné monitorování situace</w:t>
      </w:r>
      <w:r>
        <w:t xml:space="preserve"> v průběhu vzdělávání, protože zdravotní stav žáka se může měnit a měnit se budou pravděpodobně také jeho kompetence a návyky. Reflektování aktuálního stavu může být prováděno např. při revizi individuálního vzdělávacího plánu, která se doporučuje uskutečnit minimálně jednou za půl roku nebo při setkání tzv. </w:t>
      </w:r>
      <w:r>
        <w:rPr>
          <w:i/>
        </w:rPr>
        <w:t xml:space="preserve">integračního týmu </w:t>
      </w:r>
      <w:r>
        <w:t xml:space="preserve">(žák, poradce, třídní učitel, zákonný zástupce, příp. další odborný pracovník, např. speciální pedagog nebo sociální </w:t>
      </w:r>
      <w:proofErr w:type="gramStart"/>
      <w:r>
        <w:t>pracovník z SPC</w:t>
      </w:r>
      <w:proofErr w:type="gramEnd"/>
      <w:r>
        <w:t xml:space="preserve">). </w:t>
      </w:r>
    </w:p>
    <w:p w:rsidR="00092D44" w:rsidRPr="00630B82" w:rsidRDefault="00092D44" w:rsidP="003D5A4A">
      <w:pPr>
        <w:pStyle w:val="Nadpis3"/>
        <w:numPr>
          <w:ilvl w:val="0"/>
          <w:numId w:val="26"/>
        </w:numPr>
        <w:spacing w:before="360" w:after="240" w:line="240" w:lineRule="auto"/>
        <w:ind w:left="714" w:hanging="357"/>
        <w:rPr>
          <w:color w:val="000000"/>
        </w:rPr>
      </w:pPr>
      <w:r w:rsidRPr="00630B82">
        <w:rPr>
          <w:rFonts w:eastAsia="Calibri"/>
        </w:rPr>
        <w:lastRenderedPageBreak/>
        <w:t>Podpora pedagogů v oblasti péče o žáky se zdravotním postižením a znevýhodněním</w:t>
      </w:r>
    </w:p>
    <w:p w:rsidR="00092D44" w:rsidRDefault="00092D44" w:rsidP="00092D44">
      <w:pPr>
        <w:pStyle w:val="Normlnweb"/>
        <w:ind w:firstLine="360"/>
        <w:jc w:val="both"/>
        <w:rPr>
          <w:color w:val="000000"/>
        </w:rPr>
      </w:pPr>
      <w:r>
        <w:rPr>
          <w:color w:val="000000"/>
        </w:rPr>
        <w:t>Důležitou součástí práce výchovného poradce při podpoře integrace žáka se zdravotním postižením je práce s </w:t>
      </w:r>
      <w:r>
        <w:rPr>
          <w:i/>
          <w:color w:val="000000"/>
        </w:rPr>
        <w:t>pedagogy.</w:t>
      </w:r>
      <w:r>
        <w:rPr>
          <w:color w:val="000000"/>
        </w:rPr>
        <w:t xml:space="preserve"> Pokud pedagog např. ovládá alternativní výukové strategie (např. kooperativní učení, systém vrstevnické podpory apod.), které může při vzdělávání heterogenní skupiny dětí (kde se např. může vzdělávat i žák se zdravotním postižením nebo znevýhodněním) využít, může být celý proces výuky mnohem efektivnější pro všechny žáky. </w:t>
      </w:r>
    </w:p>
    <w:p w:rsidR="00092D44" w:rsidRDefault="00092D44" w:rsidP="00092D44">
      <w:pPr>
        <w:pStyle w:val="Normlnweb"/>
        <w:ind w:firstLine="360"/>
        <w:jc w:val="both"/>
        <w:rPr>
          <w:color w:val="000000"/>
        </w:rPr>
      </w:pPr>
      <w:r>
        <w:rPr>
          <w:color w:val="000000"/>
        </w:rPr>
        <w:t>Za důležité však považujeme poznamenat, že postoj poradenských pracovníků školy (včetně výchovného poradce) k inkluzivnímu vzdělávání žáků se může velmi lišit od postojů pedagogů. Vágnerová (2010) uvádí, že postoj pedagogů k inkluzivnímu vzdělávání a celkově k žákům se speciálními vzdělávacími potřebami může být odlišný od přístupu k žákům intaktním. U pedagogů, kteří vzdělávají žáka se zdravotním postižením, m</w:t>
      </w:r>
      <w:r w:rsidRPr="00A5584D">
        <w:rPr>
          <w:color w:val="000000"/>
        </w:rPr>
        <w:t>ůže převažovat soucit, potřeba pomoci, přispět ke s</w:t>
      </w:r>
      <w:r>
        <w:rPr>
          <w:color w:val="000000"/>
        </w:rPr>
        <w:t>nížení zátěže vyplývající z </w:t>
      </w:r>
      <w:r w:rsidRPr="00A5584D">
        <w:rPr>
          <w:color w:val="000000"/>
        </w:rPr>
        <w:t>postižení</w:t>
      </w:r>
      <w:r>
        <w:rPr>
          <w:color w:val="000000"/>
        </w:rPr>
        <w:t xml:space="preserve"> žáka</w:t>
      </w:r>
      <w:r w:rsidRPr="00A5584D">
        <w:rPr>
          <w:color w:val="000000"/>
        </w:rPr>
        <w:t>, tedy vytvořit podmínky</w:t>
      </w:r>
      <w:r>
        <w:rPr>
          <w:color w:val="000000"/>
        </w:rPr>
        <w:t xml:space="preserve">, aby se ve škole cítil dobře. Což znamená, že </w:t>
      </w:r>
      <w:r w:rsidRPr="00A5584D">
        <w:rPr>
          <w:color w:val="000000"/>
        </w:rPr>
        <w:t>může</w:t>
      </w:r>
      <w:r>
        <w:rPr>
          <w:color w:val="000000"/>
        </w:rPr>
        <w:t xml:space="preserve"> u pedagoga</w:t>
      </w:r>
      <w:r w:rsidRPr="00A5584D">
        <w:rPr>
          <w:color w:val="000000"/>
        </w:rPr>
        <w:t xml:space="preserve"> převládnout ochranitelská varianta</w:t>
      </w:r>
      <w:r>
        <w:rPr>
          <w:color w:val="000000"/>
        </w:rPr>
        <w:t xml:space="preserve"> výchovy, kdy je</w:t>
      </w:r>
      <w:r w:rsidRPr="00A5584D">
        <w:rPr>
          <w:color w:val="000000"/>
        </w:rPr>
        <w:t xml:space="preserve"> dítě </w:t>
      </w:r>
      <w:r>
        <w:rPr>
          <w:color w:val="000000"/>
        </w:rPr>
        <w:t xml:space="preserve">pojímáno </w:t>
      </w:r>
      <w:r w:rsidRPr="00A5584D">
        <w:rPr>
          <w:color w:val="000000"/>
        </w:rPr>
        <w:t>jak</w:t>
      </w:r>
      <w:r>
        <w:rPr>
          <w:color w:val="000000"/>
        </w:rPr>
        <w:t>o objekt péče nikoli vzdělávání. Případné s</w:t>
      </w:r>
      <w:r w:rsidRPr="00A5584D">
        <w:rPr>
          <w:color w:val="000000"/>
        </w:rPr>
        <w:t>nížení požadavků</w:t>
      </w:r>
      <w:r>
        <w:rPr>
          <w:color w:val="000000"/>
        </w:rPr>
        <w:t xml:space="preserve"> na dítě s postižením, které bývá pro tento přístup typické, </w:t>
      </w:r>
      <w:r w:rsidRPr="00A5584D">
        <w:rPr>
          <w:color w:val="000000"/>
        </w:rPr>
        <w:t>však představuje riziko, že se žák nenaučí ani to, co by mohl</w:t>
      </w:r>
      <w:r>
        <w:rPr>
          <w:color w:val="000000"/>
        </w:rPr>
        <w:t>. Vágnerová dále uvádí, že časté</w:t>
      </w:r>
      <w:r w:rsidRPr="00A5584D">
        <w:rPr>
          <w:color w:val="000000"/>
        </w:rPr>
        <w:t xml:space="preserve"> bývá považování některých projevů postižení </w:t>
      </w:r>
      <w:r>
        <w:rPr>
          <w:color w:val="000000"/>
        </w:rPr>
        <w:t xml:space="preserve">pedagogy </w:t>
      </w:r>
      <w:r w:rsidRPr="00A5584D">
        <w:rPr>
          <w:color w:val="000000"/>
        </w:rPr>
        <w:t xml:space="preserve">za schválnost, za něco, co by žák mohl </w:t>
      </w:r>
      <w:r>
        <w:rPr>
          <w:color w:val="000000"/>
        </w:rPr>
        <w:t xml:space="preserve">volními vlastnostmi </w:t>
      </w:r>
      <w:r w:rsidRPr="00A5584D">
        <w:rPr>
          <w:color w:val="000000"/>
        </w:rPr>
        <w:t>ovládnout</w:t>
      </w:r>
      <w:r>
        <w:rPr>
          <w:color w:val="000000"/>
        </w:rPr>
        <w:t>,</w:t>
      </w:r>
      <w:r w:rsidRPr="00A5584D">
        <w:rPr>
          <w:color w:val="000000"/>
        </w:rPr>
        <w:t xml:space="preserve"> kdyby „chtěl“</w:t>
      </w:r>
      <w:r>
        <w:rPr>
          <w:color w:val="000000"/>
        </w:rPr>
        <w:t>. Za příčinu těchto přístupů</w:t>
      </w:r>
      <w:r w:rsidRPr="00A5584D">
        <w:rPr>
          <w:color w:val="000000"/>
        </w:rPr>
        <w:t xml:space="preserve"> </w:t>
      </w:r>
      <w:r>
        <w:rPr>
          <w:color w:val="000000"/>
        </w:rPr>
        <w:t>můžeme považovat nejistotu</w:t>
      </w:r>
      <w:r w:rsidRPr="00A5584D">
        <w:rPr>
          <w:color w:val="000000"/>
        </w:rPr>
        <w:t xml:space="preserve"> pedagoga, neznalost</w:t>
      </w:r>
      <w:r>
        <w:rPr>
          <w:color w:val="000000"/>
        </w:rPr>
        <w:t xml:space="preserve"> problematiky</w:t>
      </w:r>
      <w:r w:rsidRPr="00A5584D">
        <w:rPr>
          <w:color w:val="000000"/>
        </w:rPr>
        <w:t>, nedostatek informací</w:t>
      </w:r>
      <w:r>
        <w:rPr>
          <w:color w:val="000000"/>
        </w:rPr>
        <w:t xml:space="preserve"> o dítěti a o možnostech vzdělávání těchto žáků.</w:t>
      </w:r>
      <w:r w:rsidRPr="00A5584D">
        <w:rPr>
          <w:color w:val="000000"/>
        </w:rPr>
        <w:t xml:space="preserve"> </w:t>
      </w:r>
    </w:p>
    <w:p w:rsidR="00092D44" w:rsidRDefault="00092D44" w:rsidP="00092D44">
      <w:pPr>
        <w:pStyle w:val="Normlnweb"/>
        <w:ind w:firstLine="360"/>
        <w:jc w:val="both"/>
        <w:rPr>
          <w:color w:val="000000"/>
        </w:rPr>
      </w:pPr>
      <w:r>
        <w:rPr>
          <w:color w:val="000000"/>
        </w:rPr>
        <w:t>Hájková a Strnadová (2010) zmiňují, že v současné době má stále řada pedagogů z inkluzivního vzdělávání obavy. Mezi nejčastější obavy patří dle Jordana et al. (2009):</w:t>
      </w:r>
    </w:p>
    <w:p w:rsidR="00092D44" w:rsidRDefault="00092D44" w:rsidP="003D5A4A">
      <w:pPr>
        <w:pStyle w:val="Normlnweb"/>
        <w:numPr>
          <w:ilvl w:val="0"/>
          <w:numId w:val="28"/>
        </w:numPr>
        <w:ind w:left="357" w:hanging="357"/>
        <w:jc w:val="both"/>
        <w:rPr>
          <w:color w:val="000000"/>
        </w:rPr>
      </w:pPr>
      <w:r>
        <w:rPr>
          <w:color w:val="000000"/>
        </w:rPr>
        <w:t>obava, že žáci se speciálními vzdělávacími potřebami připraví učitele o čas, který by měl věnovat žákům bez postižení</w:t>
      </w:r>
    </w:p>
    <w:p w:rsidR="00092D44" w:rsidRDefault="00092D44" w:rsidP="003D5A4A">
      <w:pPr>
        <w:pStyle w:val="Normlnweb"/>
        <w:numPr>
          <w:ilvl w:val="0"/>
          <w:numId w:val="28"/>
        </w:numPr>
        <w:ind w:left="357" w:hanging="357"/>
        <w:jc w:val="both"/>
        <w:rPr>
          <w:color w:val="000000"/>
        </w:rPr>
      </w:pPr>
      <w:r>
        <w:rPr>
          <w:color w:val="000000"/>
        </w:rPr>
        <w:t>přesvědčení, že výuka žáků se speciálními vzdělávacími potřebami vyžaduje od pedagoga specializované dovednosti</w:t>
      </w:r>
    </w:p>
    <w:p w:rsidR="00092D44" w:rsidRDefault="00092D44" w:rsidP="00092D44">
      <w:pPr>
        <w:pStyle w:val="Normlnweb"/>
        <w:ind w:firstLine="360"/>
        <w:jc w:val="both"/>
        <w:rPr>
          <w:color w:val="000000"/>
        </w:rPr>
      </w:pPr>
      <w:r>
        <w:rPr>
          <w:color w:val="000000"/>
        </w:rPr>
        <w:t xml:space="preserve">Ukazuje se však, že badatelé velkou část obav, kterou vyslovují pedagogové, ve svých výzkumech vyvracejí (více v publikaci Hájkové, Strnadové Inkluzivní vzdělávání, s. 65 – 67). </w:t>
      </w:r>
    </w:p>
    <w:p w:rsidR="00092D44" w:rsidRDefault="00092D44" w:rsidP="00092D44">
      <w:pPr>
        <w:pStyle w:val="Normlnweb"/>
        <w:ind w:firstLine="360"/>
        <w:jc w:val="both"/>
        <w:rPr>
          <w:color w:val="000000"/>
        </w:rPr>
      </w:pPr>
      <w:r>
        <w:rPr>
          <w:color w:val="000000"/>
        </w:rPr>
        <w:t>Shrnujeme, že v současné době se setkáváme s následujícími přístupy pedagogů k inkluzivnímu vzdělávání a celkově k výuce žáků se zdravotním postižením a znevýhodněním v běžných školách:</w:t>
      </w:r>
    </w:p>
    <w:p w:rsidR="00092D44" w:rsidRPr="00172B92" w:rsidRDefault="00092D44" w:rsidP="003D5A4A">
      <w:pPr>
        <w:pStyle w:val="Normlnweb"/>
        <w:numPr>
          <w:ilvl w:val="0"/>
          <w:numId w:val="21"/>
        </w:numPr>
        <w:jc w:val="both"/>
        <w:rPr>
          <w:color w:val="000000"/>
        </w:rPr>
      </w:pPr>
      <w:r w:rsidRPr="00172B92">
        <w:rPr>
          <w:b/>
          <w:bCs/>
          <w:color w:val="000000"/>
        </w:rPr>
        <w:t xml:space="preserve">učitelé s pozitivním přístupem k inkluzi </w:t>
      </w:r>
      <w:r w:rsidRPr="00172B92">
        <w:rPr>
          <w:color w:val="000000"/>
        </w:rPr>
        <w:t xml:space="preserve">(vnímají vzdělávání </w:t>
      </w:r>
      <w:proofErr w:type="gramStart"/>
      <w:r w:rsidRPr="00172B92">
        <w:rPr>
          <w:color w:val="000000"/>
        </w:rPr>
        <w:t>žáků s SVP</w:t>
      </w:r>
      <w:proofErr w:type="gramEnd"/>
      <w:r w:rsidRPr="00172B92">
        <w:rPr>
          <w:color w:val="000000"/>
        </w:rPr>
        <w:t xml:space="preserve"> jako přirozenou součást své práce, jsou ochotni spolupracovat s odborníky, vzdělávají se v této oblasti, vnímají výuku těchto žáků jako svou zodpovědnost)</w:t>
      </w:r>
    </w:p>
    <w:p w:rsidR="00092D44" w:rsidRDefault="00092D44" w:rsidP="003D5A4A">
      <w:pPr>
        <w:pStyle w:val="Normlnweb"/>
        <w:numPr>
          <w:ilvl w:val="0"/>
          <w:numId w:val="21"/>
        </w:numPr>
        <w:jc w:val="both"/>
        <w:rPr>
          <w:color w:val="000000"/>
        </w:rPr>
      </w:pPr>
      <w:r w:rsidRPr="00172B92">
        <w:rPr>
          <w:b/>
          <w:bCs/>
          <w:color w:val="000000"/>
        </w:rPr>
        <w:lastRenderedPageBreak/>
        <w:t xml:space="preserve">učitelé příliš pečující a ochranitelští </w:t>
      </w:r>
      <w:r w:rsidRPr="00172B92">
        <w:rPr>
          <w:color w:val="000000"/>
        </w:rPr>
        <w:t xml:space="preserve">(shodné s popisem Vágnerové, </w:t>
      </w:r>
      <w:r>
        <w:rPr>
          <w:color w:val="000000"/>
        </w:rPr>
        <w:t xml:space="preserve">2010, </w:t>
      </w:r>
      <w:r w:rsidRPr="00172B92">
        <w:rPr>
          <w:color w:val="000000"/>
        </w:rPr>
        <w:t>časté na prvním stupni ZŠ, péče převažuje nad vzděláváním)</w:t>
      </w:r>
    </w:p>
    <w:p w:rsidR="00092D44" w:rsidRDefault="00092D44" w:rsidP="003D5A4A">
      <w:pPr>
        <w:pStyle w:val="Normlnweb"/>
        <w:numPr>
          <w:ilvl w:val="0"/>
          <w:numId w:val="21"/>
        </w:numPr>
        <w:jc w:val="both"/>
        <w:rPr>
          <w:color w:val="000000"/>
        </w:rPr>
      </w:pPr>
      <w:r w:rsidRPr="00172B92">
        <w:rPr>
          <w:b/>
          <w:bCs/>
          <w:color w:val="000000"/>
        </w:rPr>
        <w:t xml:space="preserve">učitelé inkluzi nedůvěřující </w:t>
      </w:r>
      <w:r w:rsidRPr="00172B92">
        <w:rPr>
          <w:color w:val="000000"/>
        </w:rPr>
        <w:t>(</w:t>
      </w:r>
      <w:r>
        <w:rPr>
          <w:color w:val="000000"/>
        </w:rPr>
        <w:t xml:space="preserve">učitelé se domnívají, že inkluze </w:t>
      </w:r>
      <w:r w:rsidRPr="00172B92">
        <w:rPr>
          <w:color w:val="000000"/>
        </w:rPr>
        <w:t xml:space="preserve">nemůže fungovat, </w:t>
      </w:r>
      <w:r>
        <w:rPr>
          <w:color w:val="000000"/>
        </w:rPr>
        <w:t xml:space="preserve">a že </w:t>
      </w:r>
      <w:r w:rsidRPr="00172B92">
        <w:rPr>
          <w:color w:val="000000"/>
        </w:rPr>
        <w:t xml:space="preserve">podmínky nejsou nastavené, </w:t>
      </w:r>
      <w:r>
        <w:rPr>
          <w:color w:val="000000"/>
        </w:rPr>
        <w:t>často tento přístup</w:t>
      </w:r>
      <w:r w:rsidRPr="00172B92">
        <w:rPr>
          <w:color w:val="000000"/>
        </w:rPr>
        <w:t xml:space="preserve"> vede k rezignaci a lhostejnosti vůči těmto žákům)</w:t>
      </w:r>
    </w:p>
    <w:p w:rsidR="00092D44" w:rsidRDefault="00092D44" w:rsidP="003D5A4A">
      <w:pPr>
        <w:pStyle w:val="Normlnweb"/>
        <w:numPr>
          <w:ilvl w:val="0"/>
          <w:numId w:val="21"/>
        </w:numPr>
        <w:jc w:val="both"/>
        <w:rPr>
          <w:color w:val="000000"/>
        </w:rPr>
      </w:pPr>
      <w:r w:rsidRPr="00172B92">
        <w:rPr>
          <w:b/>
          <w:bCs/>
          <w:color w:val="000000"/>
        </w:rPr>
        <w:t xml:space="preserve">učitelé inkluzi odmítající </w:t>
      </w:r>
      <w:r w:rsidRPr="00172B92">
        <w:rPr>
          <w:color w:val="000000"/>
        </w:rPr>
        <w:t>(s názorem, že pro děti nemocné nebo s</w:t>
      </w:r>
      <w:r>
        <w:rPr>
          <w:color w:val="000000"/>
        </w:rPr>
        <w:t>e</w:t>
      </w:r>
      <w:r w:rsidRPr="00172B92">
        <w:rPr>
          <w:color w:val="000000"/>
        </w:rPr>
        <w:t xml:space="preserve"> </w:t>
      </w:r>
      <w:r>
        <w:rPr>
          <w:color w:val="000000"/>
        </w:rPr>
        <w:t xml:space="preserve">zdravotním </w:t>
      </w:r>
      <w:r w:rsidRPr="00172B92">
        <w:rPr>
          <w:color w:val="000000"/>
        </w:rPr>
        <w:t xml:space="preserve">postižením běžná škola není, </w:t>
      </w:r>
      <w:r>
        <w:rPr>
          <w:color w:val="000000"/>
        </w:rPr>
        <w:t>„</w:t>
      </w:r>
      <w:r w:rsidRPr="00172B92">
        <w:rPr>
          <w:color w:val="000000"/>
        </w:rPr>
        <w:t>nemají v ní co dělat</w:t>
      </w:r>
      <w:r>
        <w:rPr>
          <w:color w:val="000000"/>
        </w:rPr>
        <w:t>“</w:t>
      </w:r>
      <w:r w:rsidRPr="00172B92">
        <w:rPr>
          <w:color w:val="000000"/>
        </w:rPr>
        <w:t>, měli by</w:t>
      </w:r>
      <w:r>
        <w:rPr>
          <w:color w:val="000000"/>
        </w:rPr>
        <w:t xml:space="preserve"> o ně pečovat odborníci, běžnější je tento názor na výběrových školách – např. na gymnáziích</w:t>
      </w:r>
      <w:r w:rsidRPr="00172B92">
        <w:rPr>
          <w:color w:val="000000"/>
        </w:rPr>
        <w:t xml:space="preserve"> – často zaměňují zdravotní problém s klasi</w:t>
      </w:r>
      <w:r>
        <w:rPr>
          <w:color w:val="000000"/>
        </w:rPr>
        <w:t>fikací intelektových schopností</w:t>
      </w:r>
      <w:r w:rsidRPr="00172B92">
        <w:rPr>
          <w:color w:val="000000"/>
        </w:rPr>
        <w:t>)</w:t>
      </w:r>
    </w:p>
    <w:p w:rsidR="00092D44" w:rsidRDefault="00092D44" w:rsidP="00092D44">
      <w:pPr>
        <w:pStyle w:val="Normlnweb"/>
        <w:ind w:firstLine="360"/>
        <w:jc w:val="both"/>
        <w:rPr>
          <w:color w:val="000000"/>
        </w:rPr>
      </w:pPr>
      <w:r>
        <w:rPr>
          <w:color w:val="000000"/>
        </w:rPr>
        <w:t>Poslední tři jmenované postoje k inkluzi mohou edukační proces žáků se zdravotním postižením a znevýhodněním komplikovat. Odborníci se shodují na následujících efektivních způsobech práce s pedagogy v oblasti podpory žáků se speciálními vzdělávacími potřebami:</w:t>
      </w:r>
    </w:p>
    <w:p w:rsidR="00092D44" w:rsidRPr="001E6E19" w:rsidRDefault="00092D44" w:rsidP="003D5A4A">
      <w:pPr>
        <w:pStyle w:val="Normlnweb"/>
        <w:numPr>
          <w:ilvl w:val="0"/>
          <w:numId w:val="22"/>
        </w:numPr>
        <w:ind w:left="357" w:hanging="357"/>
        <w:jc w:val="both"/>
        <w:rPr>
          <w:color w:val="000000"/>
        </w:rPr>
      </w:pPr>
      <w:r>
        <w:rPr>
          <w:color w:val="000000"/>
        </w:rPr>
        <w:t>s</w:t>
      </w:r>
      <w:r w:rsidRPr="001E6E19">
        <w:rPr>
          <w:color w:val="000000"/>
        </w:rPr>
        <w:t>eznámení a pomoc při zprostředkování pomůcek a jiných podpůrných opatření (IVP, asistent pedagoga</w:t>
      </w:r>
      <w:r>
        <w:rPr>
          <w:color w:val="000000"/>
        </w:rPr>
        <w:t xml:space="preserve"> apod.</w:t>
      </w:r>
      <w:r w:rsidRPr="001E6E19">
        <w:rPr>
          <w:color w:val="000000"/>
        </w:rPr>
        <w:t xml:space="preserve">), </w:t>
      </w:r>
      <w:r>
        <w:rPr>
          <w:color w:val="000000"/>
        </w:rPr>
        <w:t>zprostředkování spolupráce se školským</w:t>
      </w:r>
      <w:r w:rsidRPr="001E6E19">
        <w:rPr>
          <w:color w:val="000000"/>
        </w:rPr>
        <w:t xml:space="preserve"> poradenským zařízením (zejména SPC zaměřené na určitý typ postižení), zařazení předmětů speciálně pedagogické péče – např. </w:t>
      </w:r>
      <w:proofErr w:type="gramStart"/>
      <w:r w:rsidRPr="001E6E19">
        <w:rPr>
          <w:color w:val="000000"/>
        </w:rPr>
        <w:t>logopedie,..</w:t>
      </w:r>
      <w:proofErr w:type="gramEnd"/>
    </w:p>
    <w:p w:rsidR="00092D44" w:rsidRPr="001E6E19" w:rsidRDefault="00092D44" w:rsidP="003D5A4A">
      <w:pPr>
        <w:pStyle w:val="Normlnweb"/>
        <w:numPr>
          <w:ilvl w:val="0"/>
          <w:numId w:val="22"/>
        </w:numPr>
        <w:ind w:left="357" w:hanging="357"/>
        <w:jc w:val="both"/>
        <w:rPr>
          <w:color w:val="000000"/>
        </w:rPr>
      </w:pPr>
      <w:r>
        <w:rPr>
          <w:color w:val="000000"/>
        </w:rPr>
        <w:t>n</w:t>
      </w:r>
      <w:r w:rsidRPr="001E6E19">
        <w:rPr>
          <w:color w:val="000000"/>
        </w:rPr>
        <w:t>abídka jiných (alternativních) výukových strategií – např. kooperativní učení,</w:t>
      </w:r>
      <w:r>
        <w:rPr>
          <w:color w:val="000000"/>
        </w:rPr>
        <w:t xml:space="preserve"> systém vrstevnické podpory, ko</w:t>
      </w:r>
      <w:r w:rsidRPr="001E6E19">
        <w:rPr>
          <w:color w:val="000000"/>
        </w:rPr>
        <w:t>g</w:t>
      </w:r>
      <w:r>
        <w:rPr>
          <w:color w:val="000000"/>
        </w:rPr>
        <w:t>n</w:t>
      </w:r>
      <w:r w:rsidRPr="001E6E19">
        <w:rPr>
          <w:color w:val="000000"/>
        </w:rPr>
        <w:t xml:space="preserve">itivní a </w:t>
      </w:r>
      <w:proofErr w:type="spellStart"/>
      <w:r w:rsidRPr="001E6E19">
        <w:rPr>
          <w:color w:val="000000"/>
        </w:rPr>
        <w:t>metakognitivní</w:t>
      </w:r>
      <w:proofErr w:type="spellEnd"/>
      <w:r w:rsidRPr="001E6E19">
        <w:rPr>
          <w:color w:val="000000"/>
        </w:rPr>
        <w:t xml:space="preserve"> strategie, výcvik sociálních dovedností</w:t>
      </w:r>
    </w:p>
    <w:p w:rsidR="00092D44" w:rsidRPr="001E6E19" w:rsidRDefault="00092D44" w:rsidP="003D5A4A">
      <w:pPr>
        <w:pStyle w:val="Normlnweb"/>
        <w:numPr>
          <w:ilvl w:val="0"/>
          <w:numId w:val="22"/>
        </w:numPr>
        <w:ind w:left="357" w:hanging="357"/>
        <w:jc w:val="both"/>
        <w:rPr>
          <w:color w:val="000000"/>
        </w:rPr>
      </w:pPr>
      <w:r>
        <w:rPr>
          <w:color w:val="000000"/>
        </w:rPr>
        <w:t>s</w:t>
      </w:r>
      <w:r w:rsidRPr="001E6E19">
        <w:rPr>
          <w:color w:val="000000"/>
        </w:rPr>
        <w:t>polečná práce na zvyšování ko</w:t>
      </w:r>
      <w:r>
        <w:rPr>
          <w:color w:val="000000"/>
        </w:rPr>
        <w:t xml:space="preserve">mpetencí inkluzivního pedagoga </w:t>
      </w:r>
      <w:r w:rsidRPr="001E6E19">
        <w:rPr>
          <w:color w:val="000000"/>
        </w:rPr>
        <w:t xml:space="preserve">(specifické dovednosti, reflexe, sebereflexe) </w:t>
      </w:r>
    </w:p>
    <w:p w:rsidR="00092D44" w:rsidRPr="001E6E19" w:rsidRDefault="00092D44" w:rsidP="003D5A4A">
      <w:pPr>
        <w:pStyle w:val="Normlnweb"/>
        <w:numPr>
          <w:ilvl w:val="0"/>
          <w:numId w:val="22"/>
        </w:numPr>
        <w:ind w:left="357" w:hanging="357"/>
        <w:jc w:val="both"/>
        <w:rPr>
          <w:color w:val="000000"/>
        </w:rPr>
      </w:pPr>
      <w:r>
        <w:rPr>
          <w:color w:val="000000"/>
        </w:rPr>
        <w:t>z</w:t>
      </w:r>
      <w:r w:rsidRPr="001E6E19">
        <w:rPr>
          <w:color w:val="000000"/>
        </w:rPr>
        <w:t>prostředkování konzultací s dalšími pedagogy</w:t>
      </w:r>
      <w:r>
        <w:rPr>
          <w:color w:val="000000"/>
        </w:rPr>
        <w:t xml:space="preserve"> a tzv. sdílení dobré praxe</w:t>
      </w:r>
      <w:r w:rsidRPr="001E6E19">
        <w:rPr>
          <w:color w:val="000000"/>
        </w:rPr>
        <w:t xml:space="preserve"> (předmětoví metodici, třídní učitelé, pedagogové, kteří mají zkušenost s výukou žáků s</w:t>
      </w:r>
      <w:r>
        <w:rPr>
          <w:color w:val="000000"/>
        </w:rPr>
        <w:t> </w:t>
      </w:r>
      <w:r w:rsidRPr="001E6E19">
        <w:rPr>
          <w:color w:val="000000"/>
        </w:rPr>
        <w:t>postižením</w:t>
      </w:r>
      <w:r>
        <w:rPr>
          <w:color w:val="000000"/>
        </w:rPr>
        <w:t>, zprostředkování náslechů v jiných třídách, školách, kde inkluzivní vzdělávání probíhá bez potíží apod.</w:t>
      </w:r>
      <w:r w:rsidRPr="001E6E19">
        <w:rPr>
          <w:color w:val="000000"/>
        </w:rPr>
        <w:t>)</w:t>
      </w:r>
    </w:p>
    <w:p w:rsidR="00092D44" w:rsidRPr="001E6E19" w:rsidRDefault="00092D44" w:rsidP="003D5A4A">
      <w:pPr>
        <w:pStyle w:val="Normlnweb"/>
        <w:numPr>
          <w:ilvl w:val="0"/>
          <w:numId w:val="22"/>
        </w:numPr>
        <w:ind w:left="357" w:hanging="357"/>
        <w:jc w:val="both"/>
        <w:rPr>
          <w:color w:val="000000"/>
        </w:rPr>
      </w:pPr>
      <w:r>
        <w:rPr>
          <w:color w:val="000000"/>
        </w:rPr>
        <w:t>p</w:t>
      </w:r>
      <w:r w:rsidRPr="001E6E19">
        <w:rPr>
          <w:color w:val="000000"/>
        </w:rPr>
        <w:t>odpora při řešení situací s rodiči žáků</w:t>
      </w:r>
    </w:p>
    <w:p w:rsidR="00092D44" w:rsidRDefault="00092D44" w:rsidP="003D5A4A">
      <w:pPr>
        <w:pStyle w:val="Normlnweb"/>
        <w:numPr>
          <w:ilvl w:val="0"/>
          <w:numId w:val="22"/>
        </w:numPr>
        <w:ind w:left="357" w:hanging="357"/>
        <w:jc w:val="both"/>
        <w:rPr>
          <w:color w:val="000000"/>
        </w:rPr>
      </w:pPr>
      <w:r>
        <w:rPr>
          <w:color w:val="000000"/>
        </w:rPr>
        <w:t>p</w:t>
      </w:r>
      <w:r w:rsidRPr="001E6E19">
        <w:rPr>
          <w:color w:val="000000"/>
        </w:rPr>
        <w:t>odpora při práci se třídou</w:t>
      </w:r>
    </w:p>
    <w:p w:rsidR="00092D44" w:rsidRPr="00950D02" w:rsidRDefault="00092D44" w:rsidP="00092D44">
      <w:pPr>
        <w:pStyle w:val="Normlnweb"/>
        <w:spacing w:before="240" w:beforeAutospacing="0" w:after="240" w:afterAutospacing="0"/>
        <w:ind w:firstLine="357"/>
        <w:jc w:val="both"/>
        <w:rPr>
          <w:color w:val="000000"/>
        </w:rPr>
      </w:pPr>
      <w:r>
        <w:rPr>
          <w:color w:val="000000"/>
        </w:rPr>
        <w:t xml:space="preserve">Tuto kapitolu ukončíme slovy A. Šafrové: „Pro to, aby se mohli (žáci se speciálními vzdělávacími potřebami – pozn. aut.) zdárně rozvíjet a být součástí společnosti, potřebují milující a informované rodiče a partnery, vzdělané chápající učitele vybavené znalostmi o podstatě jejich postižení. Ty jsou významné také v komunikaci s rodinou a odbornými (poradenskými) pracovišti. Důležitými prvky jednání s lidmi (žáky) se speciálními potřebami jsou empatie, úcta k člověku a nároky odpovídající jejich možnostem“ (Šafrová, 2014, s. 79). </w:t>
      </w:r>
    </w:p>
    <w:p w:rsidR="00092D44" w:rsidRPr="00630B82" w:rsidRDefault="00092D44" w:rsidP="003D5A4A">
      <w:pPr>
        <w:pStyle w:val="Nadpis3"/>
        <w:numPr>
          <w:ilvl w:val="0"/>
          <w:numId w:val="26"/>
        </w:numPr>
        <w:spacing w:before="360" w:after="240" w:line="240" w:lineRule="auto"/>
        <w:ind w:left="714" w:hanging="357"/>
        <w:rPr>
          <w:color w:val="000000"/>
        </w:rPr>
      </w:pPr>
      <w:r w:rsidRPr="00630B82">
        <w:rPr>
          <w:rFonts w:eastAsia="Calibri"/>
        </w:rPr>
        <w:t>Organizace, které poskytují péči o osoby se zdravotním postižením (působnost – Praha a Střední Čechy</w:t>
      </w:r>
      <w:r w:rsidRPr="00630B82">
        <w:rPr>
          <w:rFonts w:eastAsia="Calibri"/>
          <w:color w:val="000000"/>
        </w:rPr>
        <w:t>)</w:t>
      </w:r>
    </w:p>
    <w:p w:rsidR="00092D44" w:rsidRDefault="00092D44" w:rsidP="00092D44">
      <w:pPr>
        <w:pStyle w:val="Normlnweb"/>
        <w:ind w:firstLine="360"/>
        <w:jc w:val="both"/>
        <w:rPr>
          <w:rFonts w:eastAsiaTheme="minorHAnsi"/>
          <w:color w:val="000000"/>
          <w:lang w:eastAsia="en-US"/>
        </w:rPr>
      </w:pPr>
      <w:r w:rsidRPr="00630B82">
        <w:rPr>
          <w:rFonts w:eastAsiaTheme="minorHAnsi"/>
          <w:color w:val="000000"/>
          <w:lang w:eastAsia="en-US"/>
        </w:rPr>
        <w:t xml:space="preserve">V této kapitole uvádíme seznam organizací, které poskytují podporu a pomoc osobám se zdravotním postižením. </w:t>
      </w:r>
      <w:r>
        <w:rPr>
          <w:rFonts w:eastAsiaTheme="minorHAnsi"/>
          <w:color w:val="000000"/>
          <w:lang w:eastAsia="en-US"/>
        </w:rPr>
        <w:t xml:space="preserve">Vybrali jsme ty organizace, které mají působnost v Praze a Středních Čechách a které mohou pomoci poradenským pracovníkům s péčí o žáky se zdravotním </w:t>
      </w:r>
      <w:r>
        <w:rPr>
          <w:rFonts w:eastAsiaTheme="minorHAnsi"/>
          <w:color w:val="000000"/>
          <w:lang w:eastAsia="en-US"/>
        </w:rPr>
        <w:lastRenderedPageBreak/>
        <w:t>postižením či znevýhodněním, nebo jinak pomoci se zaváděním inkluzivních opatření do školy. Též uvádíme, v jaké oblasti mohou podporu poskytnout. Všechny organizace, které níže uvádíme, je pod jejich uvedeným názvem snadné vyhledat prostřednictvím internetu.</w:t>
      </w:r>
    </w:p>
    <w:p w:rsidR="00092D44" w:rsidRPr="00AC1D37" w:rsidRDefault="00092D44" w:rsidP="00092D44">
      <w:pPr>
        <w:pStyle w:val="Normlnweb"/>
        <w:spacing w:before="240" w:beforeAutospacing="0" w:after="240" w:afterAutospacing="0"/>
        <w:jc w:val="both"/>
        <w:rPr>
          <w:rFonts w:eastAsiaTheme="minorHAnsi"/>
          <w:b/>
          <w:color w:val="000000"/>
          <w:lang w:eastAsia="en-US"/>
        </w:rPr>
      </w:pPr>
      <w:r w:rsidRPr="00AC1D37">
        <w:rPr>
          <w:rFonts w:eastAsiaTheme="minorHAnsi"/>
          <w:b/>
          <w:color w:val="000000"/>
          <w:lang w:eastAsia="en-US"/>
        </w:rPr>
        <w:t>Asistence (osobní nebo pedagogická) pro žáky se speciálními vzdělávacími potřebami:</w:t>
      </w:r>
    </w:p>
    <w:p w:rsidR="00092D44" w:rsidRPr="00AC1D37" w:rsidRDefault="00092D44" w:rsidP="003D5A4A">
      <w:pPr>
        <w:pStyle w:val="Normlnweb"/>
        <w:numPr>
          <w:ilvl w:val="0"/>
          <w:numId w:val="4"/>
        </w:numPr>
        <w:ind w:left="357" w:hanging="357"/>
        <w:jc w:val="both"/>
        <w:rPr>
          <w:color w:val="000000"/>
        </w:rPr>
      </w:pPr>
      <w:r w:rsidRPr="00AC1D37">
        <w:rPr>
          <w:rFonts w:eastAsia="+mn-ea"/>
          <w:color w:val="000000"/>
        </w:rPr>
        <w:t>Rytmus</w:t>
      </w:r>
    </w:p>
    <w:p w:rsidR="00092D44" w:rsidRPr="00AC1D37" w:rsidRDefault="00092D44" w:rsidP="003D5A4A">
      <w:pPr>
        <w:pStyle w:val="Normlnweb"/>
        <w:numPr>
          <w:ilvl w:val="0"/>
          <w:numId w:val="4"/>
        </w:numPr>
        <w:ind w:left="357" w:hanging="357"/>
        <w:jc w:val="both"/>
        <w:rPr>
          <w:color w:val="000000"/>
        </w:rPr>
      </w:pPr>
      <w:r w:rsidRPr="00AC1D37">
        <w:rPr>
          <w:rFonts w:eastAsia="+mn-ea"/>
          <w:color w:val="000000"/>
        </w:rPr>
        <w:t>Máme otevřeno (mentální postižení)</w:t>
      </w:r>
    </w:p>
    <w:p w:rsidR="00092D44" w:rsidRPr="00AC1D37" w:rsidRDefault="00092D44" w:rsidP="003D5A4A">
      <w:pPr>
        <w:pStyle w:val="Normlnweb"/>
        <w:numPr>
          <w:ilvl w:val="0"/>
          <w:numId w:val="4"/>
        </w:numPr>
        <w:ind w:left="357" w:hanging="357"/>
        <w:jc w:val="both"/>
        <w:rPr>
          <w:color w:val="000000"/>
        </w:rPr>
      </w:pPr>
      <w:r w:rsidRPr="00AC1D37">
        <w:rPr>
          <w:rFonts w:eastAsia="+mn-ea"/>
          <w:color w:val="000000"/>
        </w:rPr>
        <w:t>Asociace rodičů a přátel dětí se zdravotním postižením (činnost klubů po celé ČR)</w:t>
      </w:r>
    </w:p>
    <w:p w:rsidR="00092D44" w:rsidRPr="00AC1D37" w:rsidRDefault="00092D44" w:rsidP="003D5A4A">
      <w:pPr>
        <w:pStyle w:val="Normlnweb"/>
        <w:numPr>
          <w:ilvl w:val="0"/>
          <w:numId w:val="4"/>
        </w:numPr>
        <w:ind w:left="357" w:hanging="357"/>
        <w:jc w:val="both"/>
        <w:rPr>
          <w:color w:val="000000"/>
        </w:rPr>
      </w:pPr>
      <w:r w:rsidRPr="00AC1D37">
        <w:rPr>
          <w:rFonts w:eastAsia="+mn-ea"/>
          <w:color w:val="000000"/>
        </w:rPr>
        <w:t>APLA Praha (autismus)</w:t>
      </w:r>
    </w:p>
    <w:p w:rsidR="00092D44" w:rsidRPr="00AC1D37" w:rsidRDefault="00092D44" w:rsidP="003D5A4A">
      <w:pPr>
        <w:pStyle w:val="Normlnweb"/>
        <w:numPr>
          <w:ilvl w:val="0"/>
          <w:numId w:val="4"/>
        </w:numPr>
        <w:ind w:left="357" w:hanging="357"/>
        <w:jc w:val="both"/>
        <w:rPr>
          <w:color w:val="000000"/>
        </w:rPr>
      </w:pPr>
      <w:r w:rsidRPr="00AC1D37">
        <w:rPr>
          <w:rFonts w:eastAsia="+mn-ea"/>
          <w:color w:val="000000"/>
        </w:rPr>
        <w:t>Centrum pro zdravotně postižené St</w:t>
      </w:r>
      <w:r>
        <w:rPr>
          <w:rFonts w:eastAsia="+mn-ea"/>
          <w:color w:val="000000"/>
        </w:rPr>
        <w:t xml:space="preserve">ředočeského kraje (Benešov, </w:t>
      </w:r>
      <w:r w:rsidRPr="00AC1D37">
        <w:rPr>
          <w:rFonts w:eastAsia="+mn-ea"/>
          <w:color w:val="000000"/>
        </w:rPr>
        <w:t>Kladno, Beroun, Příbram)</w:t>
      </w:r>
    </w:p>
    <w:p w:rsidR="00092D44" w:rsidRDefault="00092D44" w:rsidP="003D5A4A">
      <w:pPr>
        <w:pStyle w:val="Normlnweb"/>
        <w:numPr>
          <w:ilvl w:val="0"/>
          <w:numId w:val="4"/>
        </w:numPr>
        <w:ind w:left="357" w:hanging="357"/>
        <w:jc w:val="both"/>
        <w:rPr>
          <w:rFonts w:eastAsiaTheme="minorHAnsi"/>
          <w:color w:val="000000"/>
          <w:lang w:eastAsia="en-US"/>
        </w:rPr>
      </w:pPr>
      <w:r>
        <w:rPr>
          <w:rFonts w:eastAsiaTheme="minorHAnsi"/>
          <w:color w:val="000000"/>
          <w:lang w:eastAsia="en-US"/>
        </w:rPr>
        <w:t xml:space="preserve">Asistence </w:t>
      </w:r>
      <w:proofErr w:type="spellStart"/>
      <w:proofErr w:type="gramStart"/>
      <w:r>
        <w:rPr>
          <w:rFonts w:eastAsiaTheme="minorHAnsi"/>
          <w:color w:val="000000"/>
          <w:lang w:eastAsia="en-US"/>
        </w:rPr>
        <w:t>o.s</w:t>
      </w:r>
      <w:proofErr w:type="spellEnd"/>
      <w:r>
        <w:rPr>
          <w:rFonts w:eastAsiaTheme="minorHAnsi"/>
          <w:color w:val="000000"/>
          <w:lang w:eastAsia="en-US"/>
        </w:rPr>
        <w:t>.</w:t>
      </w:r>
      <w:proofErr w:type="gramEnd"/>
      <w:r>
        <w:rPr>
          <w:rFonts w:eastAsiaTheme="minorHAnsi"/>
          <w:color w:val="000000"/>
          <w:lang w:eastAsia="en-US"/>
        </w:rPr>
        <w:t xml:space="preserve"> – Jedličkův ústav a školy</w:t>
      </w:r>
    </w:p>
    <w:p w:rsidR="00092D44" w:rsidRDefault="00092D44" w:rsidP="003D5A4A">
      <w:pPr>
        <w:pStyle w:val="Normlnweb"/>
        <w:numPr>
          <w:ilvl w:val="0"/>
          <w:numId w:val="4"/>
        </w:numPr>
        <w:ind w:left="357" w:hanging="357"/>
        <w:jc w:val="both"/>
        <w:rPr>
          <w:rFonts w:eastAsiaTheme="minorHAnsi"/>
          <w:color w:val="000000"/>
          <w:lang w:eastAsia="en-US"/>
        </w:rPr>
      </w:pPr>
      <w:proofErr w:type="spellStart"/>
      <w:r>
        <w:rPr>
          <w:rFonts w:eastAsiaTheme="minorHAnsi"/>
          <w:color w:val="000000"/>
          <w:lang w:eastAsia="en-US"/>
        </w:rPr>
        <w:t>Hewer</w:t>
      </w:r>
      <w:proofErr w:type="spellEnd"/>
    </w:p>
    <w:p w:rsidR="00092D44" w:rsidRDefault="00092D44" w:rsidP="00092D44">
      <w:pPr>
        <w:pStyle w:val="Normlnweb"/>
        <w:spacing w:before="240" w:beforeAutospacing="0" w:after="240" w:afterAutospacing="0"/>
        <w:jc w:val="both"/>
        <w:rPr>
          <w:rFonts w:eastAsiaTheme="minorHAnsi"/>
          <w:b/>
          <w:color w:val="000000"/>
          <w:lang w:eastAsia="en-US"/>
        </w:rPr>
      </w:pPr>
      <w:r w:rsidRPr="00AC1D37">
        <w:rPr>
          <w:rFonts w:eastAsiaTheme="minorHAnsi"/>
          <w:b/>
          <w:color w:val="000000"/>
          <w:lang w:eastAsia="en-US"/>
        </w:rPr>
        <w:t>Péče o osoby s poruchou autistického spektra</w:t>
      </w:r>
      <w:r>
        <w:rPr>
          <w:rFonts w:eastAsiaTheme="minorHAnsi"/>
          <w:b/>
          <w:color w:val="000000"/>
          <w:lang w:eastAsia="en-US"/>
        </w:rPr>
        <w:t>:</w:t>
      </w:r>
    </w:p>
    <w:p w:rsidR="00092D44" w:rsidRPr="00AC1D37" w:rsidRDefault="00092D44" w:rsidP="003D5A4A">
      <w:pPr>
        <w:pStyle w:val="Normlnweb"/>
        <w:numPr>
          <w:ilvl w:val="0"/>
          <w:numId w:val="5"/>
        </w:numPr>
        <w:ind w:left="357" w:hanging="357"/>
        <w:jc w:val="both"/>
        <w:rPr>
          <w:color w:val="000000"/>
        </w:rPr>
      </w:pPr>
      <w:r w:rsidRPr="00AC1D37">
        <w:rPr>
          <w:rFonts w:eastAsia="+mn-ea"/>
          <w:color w:val="000000"/>
        </w:rPr>
        <w:t>APLA Praha, Střední Čechy</w:t>
      </w:r>
    </w:p>
    <w:p w:rsidR="00092D44" w:rsidRPr="00AC1D37" w:rsidRDefault="00092D44" w:rsidP="003D5A4A">
      <w:pPr>
        <w:pStyle w:val="Normlnweb"/>
        <w:numPr>
          <w:ilvl w:val="0"/>
          <w:numId w:val="5"/>
        </w:numPr>
        <w:ind w:left="357" w:hanging="357"/>
        <w:jc w:val="both"/>
        <w:rPr>
          <w:color w:val="000000"/>
        </w:rPr>
      </w:pPr>
      <w:r w:rsidRPr="00AC1D37">
        <w:rPr>
          <w:rFonts w:eastAsia="+mn-ea"/>
          <w:color w:val="000000"/>
        </w:rPr>
        <w:t>Klinika dětské neurologie 2 LF UK a FN Motol</w:t>
      </w:r>
    </w:p>
    <w:p w:rsidR="00092D44" w:rsidRPr="00AC1D37" w:rsidRDefault="00092D44" w:rsidP="003D5A4A">
      <w:pPr>
        <w:pStyle w:val="Normlnweb"/>
        <w:numPr>
          <w:ilvl w:val="0"/>
          <w:numId w:val="5"/>
        </w:numPr>
        <w:ind w:left="357" w:hanging="357"/>
        <w:jc w:val="both"/>
        <w:rPr>
          <w:color w:val="000000"/>
        </w:rPr>
      </w:pPr>
      <w:r>
        <w:rPr>
          <w:rFonts w:eastAsia="+mn-ea"/>
          <w:color w:val="000000"/>
        </w:rPr>
        <w:t>Portál o poruchách autistického spektra</w:t>
      </w:r>
      <w:r w:rsidRPr="00AC1D37">
        <w:rPr>
          <w:rFonts w:eastAsia="+mn-ea"/>
          <w:color w:val="000000"/>
        </w:rPr>
        <w:t xml:space="preserve">:  Autismus.cz </w:t>
      </w:r>
    </w:p>
    <w:p w:rsidR="00092D44" w:rsidRPr="00AC1D37" w:rsidRDefault="00092D44" w:rsidP="003D5A4A">
      <w:pPr>
        <w:pStyle w:val="Normlnweb"/>
        <w:numPr>
          <w:ilvl w:val="0"/>
          <w:numId w:val="5"/>
        </w:numPr>
        <w:ind w:left="357" w:hanging="357"/>
        <w:jc w:val="both"/>
        <w:rPr>
          <w:color w:val="000000"/>
        </w:rPr>
      </w:pPr>
      <w:r w:rsidRPr="00AC1D37">
        <w:rPr>
          <w:rFonts w:eastAsia="+mn-ea"/>
          <w:color w:val="000000"/>
        </w:rPr>
        <w:t>Školní poradenství:</w:t>
      </w:r>
      <w:r>
        <w:rPr>
          <w:color w:val="000000"/>
        </w:rPr>
        <w:t xml:space="preserve"> </w:t>
      </w:r>
      <w:r w:rsidRPr="00AC1D37">
        <w:rPr>
          <w:rFonts w:eastAsia="+mn-ea"/>
          <w:color w:val="000000"/>
        </w:rPr>
        <w:t>Školní poradenské pracoviště Gymnázia Jiřího Gutha Jarkovskéh</w:t>
      </w:r>
      <w:r>
        <w:rPr>
          <w:rFonts w:eastAsia="+mn-ea"/>
          <w:color w:val="000000"/>
        </w:rPr>
        <w:t>o v Praze, Truhlářská 22, Praha 1 (</w:t>
      </w:r>
      <w:r w:rsidRPr="00AC1D37">
        <w:rPr>
          <w:rFonts w:eastAsia="+mn-ea"/>
          <w:color w:val="000000"/>
        </w:rPr>
        <w:t>integrace studentů s PAS + poskytování metodické podpory školám, které chtějí integrovat žáka s</w:t>
      </w:r>
      <w:r>
        <w:rPr>
          <w:rFonts w:eastAsia="+mn-ea"/>
          <w:color w:val="000000"/>
        </w:rPr>
        <w:t> </w:t>
      </w:r>
      <w:r w:rsidRPr="00AC1D37">
        <w:rPr>
          <w:rFonts w:eastAsia="+mn-ea"/>
          <w:color w:val="000000"/>
        </w:rPr>
        <w:t>PAS</w:t>
      </w:r>
      <w:r>
        <w:rPr>
          <w:rFonts w:eastAsia="+mn-ea"/>
          <w:color w:val="000000"/>
        </w:rPr>
        <w:t>)</w:t>
      </w:r>
    </w:p>
    <w:p w:rsidR="00092D44" w:rsidRDefault="00092D44" w:rsidP="00092D44">
      <w:pPr>
        <w:pStyle w:val="Normlnweb"/>
        <w:spacing w:before="240" w:beforeAutospacing="0" w:after="240" w:afterAutospacing="0"/>
        <w:jc w:val="both"/>
        <w:rPr>
          <w:rFonts w:eastAsiaTheme="minorHAnsi"/>
          <w:b/>
          <w:color w:val="000000"/>
          <w:lang w:eastAsia="en-US"/>
        </w:rPr>
      </w:pPr>
      <w:r w:rsidRPr="00AC1D37">
        <w:rPr>
          <w:rFonts w:eastAsiaTheme="minorHAnsi"/>
          <w:b/>
          <w:color w:val="000000"/>
          <w:lang w:eastAsia="en-US"/>
        </w:rPr>
        <w:t>Péče o osoby s tělesným postižením:</w:t>
      </w:r>
    </w:p>
    <w:p w:rsidR="00092D44" w:rsidRPr="00AC1D37" w:rsidRDefault="00092D44" w:rsidP="003D5A4A">
      <w:pPr>
        <w:pStyle w:val="Normlnweb"/>
        <w:numPr>
          <w:ilvl w:val="0"/>
          <w:numId w:val="6"/>
        </w:numPr>
        <w:ind w:left="357" w:hanging="357"/>
        <w:jc w:val="both"/>
        <w:rPr>
          <w:color w:val="000000"/>
        </w:rPr>
      </w:pPr>
      <w:r w:rsidRPr="00AC1D37">
        <w:rPr>
          <w:rFonts w:eastAsia="+mn-ea"/>
          <w:color w:val="000000"/>
        </w:rPr>
        <w:t>Jedličkův ústav a školy (samotné školy, ale i Nadace JÚŠ – možnost získat finanční prostředky pro školu, SPC, volnočasové aktivity)</w:t>
      </w:r>
    </w:p>
    <w:p w:rsidR="00092D44" w:rsidRPr="00AC1D37" w:rsidRDefault="00092D44" w:rsidP="003D5A4A">
      <w:pPr>
        <w:pStyle w:val="Normlnweb"/>
        <w:numPr>
          <w:ilvl w:val="0"/>
          <w:numId w:val="6"/>
        </w:numPr>
        <w:ind w:left="357" w:hanging="357"/>
        <w:jc w:val="both"/>
        <w:rPr>
          <w:color w:val="000000"/>
        </w:rPr>
      </w:pPr>
      <w:proofErr w:type="spellStart"/>
      <w:r w:rsidRPr="00AC1D37">
        <w:rPr>
          <w:rFonts w:eastAsia="+mn-ea"/>
          <w:color w:val="000000"/>
        </w:rPr>
        <w:t>Prosaz</w:t>
      </w:r>
      <w:proofErr w:type="spellEnd"/>
      <w:r w:rsidRPr="00AC1D37">
        <w:rPr>
          <w:rFonts w:eastAsia="+mn-ea"/>
          <w:color w:val="000000"/>
        </w:rPr>
        <w:t xml:space="preserve"> (péče o </w:t>
      </w:r>
      <w:r>
        <w:rPr>
          <w:rFonts w:eastAsia="+mn-ea"/>
          <w:color w:val="000000"/>
        </w:rPr>
        <w:t>osoby s tělesným postižením</w:t>
      </w:r>
      <w:r w:rsidRPr="00AC1D37">
        <w:rPr>
          <w:rFonts w:eastAsia="+mn-ea"/>
          <w:color w:val="000000"/>
        </w:rPr>
        <w:t xml:space="preserve"> + asistence)</w:t>
      </w:r>
    </w:p>
    <w:p w:rsidR="00092D44" w:rsidRPr="00AC1D37" w:rsidRDefault="00092D44" w:rsidP="003D5A4A">
      <w:pPr>
        <w:pStyle w:val="Normlnweb"/>
        <w:numPr>
          <w:ilvl w:val="0"/>
          <w:numId w:val="6"/>
        </w:numPr>
        <w:ind w:left="357" w:hanging="357"/>
        <w:jc w:val="both"/>
        <w:rPr>
          <w:color w:val="000000"/>
        </w:rPr>
      </w:pPr>
      <w:r w:rsidRPr="00AC1D37">
        <w:rPr>
          <w:rFonts w:eastAsia="+mn-ea"/>
          <w:color w:val="000000"/>
        </w:rPr>
        <w:t>Sdružení pro komplexní péči při dětské mozkové obrně (SDMO), o. s</w:t>
      </w:r>
      <w:r w:rsidRPr="00AC1D37">
        <w:rPr>
          <w:rFonts w:eastAsia="+mn-ea"/>
          <w:bCs/>
          <w:color w:val="000000"/>
        </w:rPr>
        <w:t>.</w:t>
      </w:r>
      <w:r w:rsidRPr="00AC1D37">
        <w:rPr>
          <w:rFonts w:eastAsia="+mn-ea"/>
          <w:color w:val="000000"/>
        </w:rPr>
        <w:t xml:space="preserve"> (Praha a Středočeský kraj)</w:t>
      </w:r>
    </w:p>
    <w:p w:rsidR="00092D44" w:rsidRPr="00AC1D37" w:rsidRDefault="00092D44" w:rsidP="003D5A4A">
      <w:pPr>
        <w:pStyle w:val="Normlnweb"/>
        <w:numPr>
          <w:ilvl w:val="0"/>
          <w:numId w:val="6"/>
        </w:numPr>
        <w:ind w:left="357" w:hanging="357"/>
        <w:jc w:val="both"/>
        <w:rPr>
          <w:color w:val="000000"/>
        </w:rPr>
      </w:pPr>
      <w:r>
        <w:rPr>
          <w:rFonts w:eastAsia="+mn-ea"/>
          <w:color w:val="000000"/>
        </w:rPr>
        <w:t xml:space="preserve">již zmiňovaná Asistence, </w:t>
      </w:r>
      <w:proofErr w:type="spellStart"/>
      <w:proofErr w:type="gramStart"/>
      <w:r>
        <w:rPr>
          <w:rFonts w:eastAsia="+mn-ea"/>
          <w:color w:val="000000"/>
        </w:rPr>
        <w:t>o.s</w:t>
      </w:r>
      <w:proofErr w:type="spellEnd"/>
      <w:r>
        <w:rPr>
          <w:rFonts w:eastAsia="+mn-ea"/>
          <w:color w:val="000000"/>
        </w:rPr>
        <w:t>.</w:t>
      </w:r>
      <w:proofErr w:type="gramEnd"/>
    </w:p>
    <w:p w:rsidR="00092D44" w:rsidRPr="00AC1D37" w:rsidRDefault="00092D44" w:rsidP="00092D44">
      <w:pPr>
        <w:pStyle w:val="Normlnweb"/>
        <w:spacing w:before="240" w:beforeAutospacing="0" w:after="240" w:afterAutospacing="0"/>
        <w:jc w:val="both"/>
        <w:rPr>
          <w:b/>
          <w:color w:val="000000"/>
        </w:rPr>
      </w:pPr>
      <w:r w:rsidRPr="00AC1D37">
        <w:rPr>
          <w:rFonts w:eastAsia="+mn-ea"/>
          <w:b/>
          <w:color w:val="000000"/>
        </w:rPr>
        <w:t>Péče o osoby se zrakovým postižením:</w:t>
      </w:r>
    </w:p>
    <w:p w:rsidR="00092D44" w:rsidRPr="00AC1D37" w:rsidRDefault="00092D44" w:rsidP="003D5A4A">
      <w:pPr>
        <w:pStyle w:val="Normlnweb"/>
        <w:numPr>
          <w:ilvl w:val="0"/>
          <w:numId w:val="7"/>
        </w:numPr>
        <w:ind w:left="357" w:hanging="357"/>
        <w:jc w:val="both"/>
        <w:rPr>
          <w:color w:val="000000"/>
        </w:rPr>
      </w:pPr>
      <w:r w:rsidRPr="00AC1D37">
        <w:rPr>
          <w:rFonts w:eastAsia="+mn-ea"/>
          <w:color w:val="000000"/>
        </w:rPr>
        <w:t>Okamžik – sdružení pro podporu nejen nevidomých</w:t>
      </w:r>
    </w:p>
    <w:p w:rsidR="00092D44" w:rsidRPr="00AC1D37" w:rsidRDefault="00092D44" w:rsidP="003D5A4A">
      <w:pPr>
        <w:pStyle w:val="Normlnweb"/>
        <w:numPr>
          <w:ilvl w:val="0"/>
          <w:numId w:val="7"/>
        </w:numPr>
        <w:ind w:left="357" w:hanging="357"/>
        <w:jc w:val="both"/>
        <w:rPr>
          <w:color w:val="000000"/>
        </w:rPr>
      </w:pPr>
      <w:proofErr w:type="spellStart"/>
      <w:r w:rsidRPr="00AC1D37">
        <w:rPr>
          <w:rFonts w:eastAsia="+mn-ea"/>
          <w:color w:val="000000"/>
        </w:rPr>
        <w:t>Tyflocentra</w:t>
      </w:r>
      <w:proofErr w:type="spellEnd"/>
      <w:r w:rsidRPr="00AC1D37">
        <w:rPr>
          <w:rFonts w:eastAsia="+mn-ea"/>
          <w:color w:val="000000"/>
        </w:rPr>
        <w:t xml:space="preserve"> po celé ČR, </w:t>
      </w:r>
      <w:proofErr w:type="spellStart"/>
      <w:r w:rsidRPr="00AC1D37">
        <w:rPr>
          <w:rFonts w:eastAsia="+mn-ea"/>
          <w:color w:val="000000"/>
        </w:rPr>
        <w:t>Tyfloservis</w:t>
      </w:r>
      <w:proofErr w:type="spellEnd"/>
      <w:r w:rsidRPr="00AC1D37">
        <w:rPr>
          <w:rFonts w:eastAsia="+mn-ea"/>
          <w:color w:val="000000"/>
        </w:rPr>
        <w:t xml:space="preserve"> </w:t>
      </w:r>
    </w:p>
    <w:p w:rsidR="00092D44" w:rsidRPr="00AC1D37" w:rsidRDefault="00092D44" w:rsidP="003D5A4A">
      <w:pPr>
        <w:pStyle w:val="Normlnweb"/>
        <w:numPr>
          <w:ilvl w:val="0"/>
          <w:numId w:val="7"/>
        </w:numPr>
        <w:ind w:left="357" w:hanging="357"/>
        <w:jc w:val="both"/>
        <w:rPr>
          <w:color w:val="000000"/>
        </w:rPr>
      </w:pPr>
      <w:r w:rsidRPr="00AC1D37">
        <w:rPr>
          <w:rFonts w:eastAsia="+mn-ea"/>
          <w:color w:val="000000"/>
        </w:rPr>
        <w:t>Raná péče Eda (pro děti do předškolního věku)</w:t>
      </w:r>
    </w:p>
    <w:p w:rsidR="00092D44" w:rsidRPr="00AC1D37" w:rsidRDefault="00092D44" w:rsidP="003D5A4A">
      <w:pPr>
        <w:pStyle w:val="Normlnweb"/>
        <w:numPr>
          <w:ilvl w:val="0"/>
          <w:numId w:val="7"/>
        </w:numPr>
        <w:ind w:left="357" w:hanging="357"/>
        <w:jc w:val="both"/>
        <w:rPr>
          <w:color w:val="000000"/>
        </w:rPr>
      </w:pPr>
      <w:r w:rsidRPr="00AC1D37">
        <w:rPr>
          <w:rFonts w:eastAsia="+mn-ea"/>
          <w:color w:val="000000"/>
        </w:rPr>
        <w:t>Pobytové rehabilitační a rekvalifikační středisko pro nevidomé Dědina, o.p.s.</w:t>
      </w:r>
    </w:p>
    <w:p w:rsidR="00092D44" w:rsidRPr="00AC1D37" w:rsidRDefault="00092D44" w:rsidP="003D5A4A">
      <w:pPr>
        <w:pStyle w:val="Normlnweb"/>
        <w:numPr>
          <w:ilvl w:val="0"/>
          <w:numId w:val="7"/>
        </w:numPr>
        <w:ind w:left="357" w:hanging="357"/>
        <w:jc w:val="both"/>
        <w:rPr>
          <w:color w:val="000000"/>
        </w:rPr>
      </w:pPr>
      <w:r w:rsidRPr="00AC1D37">
        <w:rPr>
          <w:rFonts w:eastAsia="+mn-ea"/>
          <w:color w:val="000000"/>
        </w:rPr>
        <w:t xml:space="preserve">Nadace pro získání </w:t>
      </w:r>
      <w:proofErr w:type="spellStart"/>
      <w:r w:rsidRPr="00AC1D37">
        <w:rPr>
          <w:rFonts w:eastAsia="+mn-ea"/>
          <w:color w:val="000000"/>
        </w:rPr>
        <w:t>fin</w:t>
      </w:r>
      <w:proofErr w:type="spellEnd"/>
      <w:r w:rsidRPr="00AC1D37">
        <w:rPr>
          <w:rFonts w:eastAsia="+mn-ea"/>
          <w:color w:val="000000"/>
        </w:rPr>
        <w:t xml:space="preserve">. </w:t>
      </w:r>
      <w:proofErr w:type="gramStart"/>
      <w:r w:rsidRPr="00AC1D37">
        <w:rPr>
          <w:rFonts w:eastAsia="+mn-ea"/>
          <w:color w:val="000000"/>
        </w:rPr>
        <w:t>prostředků</w:t>
      </w:r>
      <w:proofErr w:type="gramEnd"/>
      <w:r w:rsidRPr="00AC1D37">
        <w:rPr>
          <w:rFonts w:eastAsia="+mn-ea"/>
          <w:color w:val="000000"/>
        </w:rPr>
        <w:t xml:space="preserve">: Světluška (NROS), Nadace </w:t>
      </w:r>
      <w:proofErr w:type="spellStart"/>
      <w:r w:rsidRPr="00AC1D37">
        <w:rPr>
          <w:rFonts w:eastAsia="+mn-ea"/>
          <w:color w:val="000000"/>
        </w:rPr>
        <w:t>Leontynka</w:t>
      </w:r>
      <w:proofErr w:type="spellEnd"/>
      <w:r w:rsidRPr="00AC1D37">
        <w:rPr>
          <w:rFonts w:eastAsia="+mn-ea"/>
          <w:color w:val="000000"/>
        </w:rPr>
        <w:t xml:space="preserve"> </w:t>
      </w:r>
    </w:p>
    <w:p w:rsidR="00092D44" w:rsidRPr="00AB6866" w:rsidRDefault="00092D44" w:rsidP="003D5A4A">
      <w:pPr>
        <w:pStyle w:val="Normlnweb"/>
        <w:numPr>
          <w:ilvl w:val="0"/>
          <w:numId w:val="7"/>
        </w:numPr>
        <w:ind w:left="357" w:hanging="357"/>
        <w:jc w:val="both"/>
        <w:rPr>
          <w:color w:val="000000"/>
        </w:rPr>
      </w:pPr>
      <w:r w:rsidRPr="00AC1D37">
        <w:rPr>
          <w:rFonts w:eastAsia="+mn-ea"/>
          <w:color w:val="000000"/>
        </w:rPr>
        <w:t xml:space="preserve">HELPPES </w:t>
      </w:r>
      <w:r>
        <w:rPr>
          <w:rFonts w:eastAsia="+mn-ea"/>
          <w:color w:val="000000"/>
        </w:rPr>
        <w:t>–</w:t>
      </w:r>
      <w:r w:rsidRPr="00AC1D37">
        <w:rPr>
          <w:rFonts w:eastAsia="+mn-ea"/>
          <w:color w:val="000000"/>
        </w:rPr>
        <w:t xml:space="preserve"> </w:t>
      </w:r>
      <w:r>
        <w:rPr>
          <w:rFonts w:eastAsia="+mn-ea"/>
          <w:color w:val="000000"/>
        </w:rPr>
        <w:t>Centrum výcviku psů pro postižení, o.p.s.</w:t>
      </w:r>
    </w:p>
    <w:p w:rsidR="00092D44" w:rsidRPr="00AB6866" w:rsidRDefault="00092D44" w:rsidP="00092D44">
      <w:pPr>
        <w:pStyle w:val="Normlnweb"/>
        <w:spacing w:before="240" w:beforeAutospacing="0" w:after="240" w:afterAutospacing="0"/>
        <w:jc w:val="both"/>
        <w:rPr>
          <w:b/>
          <w:color w:val="000000"/>
        </w:rPr>
      </w:pPr>
      <w:r w:rsidRPr="00AB6866">
        <w:rPr>
          <w:rFonts w:eastAsia="+mn-ea"/>
          <w:b/>
          <w:color w:val="000000"/>
        </w:rPr>
        <w:lastRenderedPageBreak/>
        <w:t>Péče o osoby se sluchovým postižením:</w:t>
      </w:r>
    </w:p>
    <w:p w:rsidR="00092D44" w:rsidRPr="00AC1D37" w:rsidRDefault="00092D44" w:rsidP="003D5A4A">
      <w:pPr>
        <w:pStyle w:val="Normlnweb"/>
        <w:numPr>
          <w:ilvl w:val="0"/>
          <w:numId w:val="7"/>
        </w:numPr>
        <w:ind w:left="357" w:hanging="357"/>
        <w:jc w:val="both"/>
        <w:rPr>
          <w:color w:val="000000"/>
        </w:rPr>
      </w:pPr>
      <w:r w:rsidRPr="00AC1D37">
        <w:rPr>
          <w:color w:val="000000"/>
        </w:rPr>
        <w:t>ASNEP - Asociace organizací neslyšících, nedoslýchavých a jejich přátel</w:t>
      </w:r>
    </w:p>
    <w:p w:rsidR="00092D44" w:rsidRPr="00AC1D37" w:rsidRDefault="00092D44" w:rsidP="003D5A4A">
      <w:pPr>
        <w:pStyle w:val="Normlnweb"/>
        <w:numPr>
          <w:ilvl w:val="0"/>
          <w:numId w:val="7"/>
        </w:numPr>
        <w:ind w:left="357" w:hanging="357"/>
        <w:jc w:val="both"/>
        <w:rPr>
          <w:color w:val="000000"/>
        </w:rPr>
      </w:pPr>
      <w:r w:rsidRPr="00AC1D37">
        <w:rPr>
          <w:color w:val="000000"/>
        </w:rPr>
        <w:t>Centrum pro dětský sluch Tamtam, o.p.s. (dříve Federace rodičů a přátel dětí se sluchovým postižením)</w:t>
      </w:r>
    </w:p>
    <w:p w:rsidR="00092D44" w:rsidRPr="00AC1D37" w:rsidRDefault="00092D44" w:rsidP="003D5A4A">
      <w:pPr>
        <w:pStyle w:val="Normlnweb"/>
        <w:numPr>
          <w:ilvl w:val="0"/>
          <w:numId w:val="7"/>
        </w:numPr>
        <w:ind w:left="357" w:hanging="357"/>
        <w:jc w:val="both"/>
        <w:rPr>
          <w:color w:val="000000"/>
        </w:rPr>
      </w:pPr>
      <w:r w:rsidRPr="00AC1D37">
        <w:rPr>
          <w:color w:val="000000"/>
        </w:rPr>
        <w:t xml:space="preserve">APPN, </w:t>
      </w:r>
      <w:proofErr w:type="spellStart"/>
      <w:proofErr w:type="gramStart"/>
      <w:r w:rsidRPr="00AC1D37">
        <w:rPr>
          <w:color w:val="000000"/>
        </w:rPr>
        <w:t>o.s</w:t>
      </w:r>
      <w:proofErr w:type="spellEnd"/>
      <w:r w:rsidRPr="00AC1D37">
        <w:rPr>
          <w:color w:val="000000"/>
        </w:rPr>
        <w:t>.</w:t>
      </w:r>
      <w:proofErr w:type="gramEnd"/>
      <w:r w:rsidRPr="00AC1D37">
        <w:rPr>
          <w:color w:val="000000"/>
        </w:rPr>
        <w:t xml:space="preserve"> - Agentura pro Neslyšící (dříve Agentura Profesního Poradenství pro Neslyšící)</w:t>
      </w:r>
    </w:p>
    <w:p w:rsidR="00092D44" w:rsidRDefault="00092D44" w:rsidP="003D5A4A">
      <w:pPr>
        <w:pStyle w:val="Normlnweb"/>
        <w:numPr>
          <w:ilvl w:val="0"/>
          <w:numId w:val="7"/>
        </w:numPr>
        <w:ind w:left="357" w:hanging="357"/>
        <w:jc w:val="both"/>
        <w:rPr>
          <w:color w:val="000000"/>
        </w:rPr>
      </w:pPr>
      <w:r w:rsidRPr="00AC1D37">
        <w:rPr>
          <w:color w:val="000000"/>
        </w:rPr>
        <w:t>SAAK - společnost pro augmentativní a alternativní komunikaci, o.p.s.</w:t>
      </w:r>
    </w:p>
    <w:p w:rsidR="00092D44" w:rsidRDefault="00092D44" w:rsidP="003D5A4A">
      <w:pPr>
        <w:pStyle w:val="Normlnweb"/>
        <w:numPr>
          <w:ilvl w:val="0"/>
          <w:numId w:val="7"/>
        </w:numPr>
        <w:ind w:left="357" w:hanging="357"/>
        <w:jc w:val="both"/>
        <w:rPr>
          <w:color w:val="000000"/>
        </w:rPr>
      </w:pPr>
      <w:r w:rsidRPr="00AB6866">
        <w:rPr>
          <w:color w:val="000000"/>
        </w:rPr>
        <w:t>LORM – společnost pro hluchoslepé</w:t>
      </w:r>
    </w:p>
    <w:p w:rsidR="00092D44" w:rsidRPr="00AB6866" w:rsidRDefault="00092D44" w:rsidP="00092D44">
      <w:pPr>
        <w:pStyle w:val="Normlnweb"/>
        <w:spacing w:before="240" w:beforeAutospacing="0" w:after="240" w:afterAutospacing="0"/>
        <w:jc w:val="both"/>
        <w:rPr>
          <w:b/>
          <w:color w:val="000000"/>
        </w:rPr>
      </w:pPr>
      <w:r w:rsidRPr="00AB6866">
        <w:rPr>
          <w:b/>
          <w:color w:val="000000"/>
        </w:rPr>
        <w:t>Péče o osoby s mentálním postižením:</w:t>
      </w:r>
    </w:p>
    <w:p w:rsidR="00092D44" w:rsidRPr="00AB6866" w:rsidRDefault="00092D44" w:rsidP="003D5A4A">
      <w:pPr>
        <w:pStyle w:val="Normlnweb"/>
        <w:numPr>
          <w:ilvl w:val="0"/>
          <w:numId w:val="8"/>
        </w:numPr>
        <w:ind w:left="357" w:hanging="357"/>
        <w:jc w:val="both"/>
        <w:rPr>
          <w:color w:val="000000"/>
        </w:rPr>
      </w:pPr>
      <w:r w:rsidRPr="00AB6866">
        <w:rPr>
          <w:rFonts w:eastAsia="+mn-ea"/>
          <w:color w:val="000000"/>
        </w:rPr>
        <w:t>Máme otevřeno</w:t>
      </w:r>
    </w:p>
    <w:p w:rsidR="00092D44" w:rsidRPr="00AB6866" w:rsidRDefault="00092D44" w:rsidP="003D5A4A">
      <w:pPr>
        <w:pStyle w:val="Normlnweb"/>
        <w:numPr>
          <w:ilvl w:val="0"/>
          <w:numId w:val="8"/>
        </w:numPr>
        <w:ind w:left="357" w:hanging="357"/>
        <w:jc w:val="both"/>
        <w:rPr>
          <w:color w:val="000000"/>
        </w:rPr>
      </w:pPr>
      <w:r w:rsidRPr="00AB6866">
        <w:rPr>
          <w:rFonts w:eastAsia="+mn-ea"/>
          <w:color w:val="000000"/>
        </w:rPr>
        <w:t xml:space="preserve">Portál Dobromysl.cz </w:t>
      </w:r>
    </w:p>
    <w:p w:rsidR="00092D44" w:rsidRPr="00AB6866" w:rsidRDefault="00092D44" w:rsidP="003D5A4A">
      <w:pPr>
        <w:pStyle w:val="Normlnweb"/>
        <w:numPr>
          <w:ilvl w:val="0"/>
          <w:numId w:val="8"/>
        </w:numPr>
        <w:ind w:left="357" w:hanging="357"/>
        <w:jc w:val="both"/>
        <w:rPr>
          <w:color w:val="000000"/>
        </w:rPr>
      </w:pPr>
      <w:proofErr w:type="spellStart"/>
      <w:r w:rsidRPr="00AB6866">
        <w:rPr>
          <w:rFonts w:eastAsia="+mn-ea"/>
          <w:color w:val="000000"/>
        </w:rPr>
        <w:t>Portus</w:t>
      </w:r>
      <w:proofErr w:type="spellEnd"/>
      <w:r w:rsidRPr="00AB6866">
        <w:rPr>
          <w:rFonts w:eastAsia="+mn-ea"/>
          <w:color w:val="000000"/>
        </w:rPr>
        <w:t xml:space="preserve"> Praha</w:t>
      </w:r>
    </w:p>
    <w:p w:rsidR="00092D44" w:rsidRPr="00AB6866" w:rsidRDefault="00092D44" w:rsidP="003D5A4A">
      <w:pPr>
        <w:pStyle w:val="Normlnweb"/>
        <w:numPr>
          <w:ilvl w:val="0"/>
          <w:numId w:val="8"/>
        </w:numPr>
        <w:ind w:left="357" w:hanging="357"/>
        <w:jc w:val="both"/>
        <w:rPr>
          <w:color w:val="000000"/>
        </w:rPr>
      </w:pPr>
      <w:proofErr w:type="spellStart"/>
      <w:proofErr w:type="gramStart"/>
      <w:r w:rsidRPr="00AB6866">
        <w:rPr>
          <w:rFonts w:eastAsia="+mn-ea"/>
          <w:color w:val="000000"/>
        </w:rPr>
        <w:t>O.s</w:t>
      </w:r>
      <w:proofErr w:type="spellEnd"/>
      <w:r w:rsidRPr="00AB6866">
        <w:rPr>
          <w:rFonts w:eastAsia="+mn-ea"/>
          <w:color w:val="000000"/>
        </w:rPr>
        <w:t>.</w:t>
      </w:r>
      <w:proofErr w:type="gramEnd"/>
      <w:r w:rsidRPr="00AB6866">
        <w:rPr>
          <w:rFonts w:eastAsia="+mn-ea"/>
          <w:color w:val="000000"/>
        </w:rPr>
        <w:t xml:space="preserve"> Pohoda</w:t>
      </w:r>
    </w:p>
    <w:p w:rsidR="00092D44" w:rsidRPr="00AB6866" w:rsidRDefault="00092D44" w:rsidP="003D5A4A">
      <w:pPr>
        <w:pStyle w:val="Normlnweb"/>
        <w:numPr>
          <w:ilvl w:val="0"/>
          <w:numId w:val="8"/>
        </w:numPr>
        <w:ind w:left="357" w:hanging="357"/>
        <w:jc w:val="both"/>
        <w:rPr>
          <w:color w:val="000000"/>
        </w:rPr>
      </w:pPr>
      <w:r w:rsidRPr="00AB6866">
        <w:rPr>
          <w:rFonts w:eastAsia="+mn-ea"/>
          <w:color w:val="000000"/>
        </w:rPr>
        <w:t>Portál Downsyndrom.cz (Společnost rodičů a přátel dětí s Downovým syndromem)</w:t>
      </w:r>
    </w:p>
    <w:p w:rsidR="00092D44" w:rsidRPr="00AB6866" w:rsidRDefault="00092D44" w:rsidP="003D5A4A">
      <w:pPr>
        <w:pStyle w:val="Normlnweb"/>
        <w:numPr>
          <w:ilvl w:val="0"/>
          <w:numId w:val="8"/>
        </w:numPr>
        <w:ind w:left="357" w:hanging="357"/>
        <w:jc w:val="both"/>
        <w:rPr>
          <w:color w:val="000000"/>
        </w:rPr>
      </w:pPr>
      <w:r w:rsidRPr="00AB6866">
        <w:rPr>
          <w:rFonts w:eastAsia="+mn-ea"/>
          <w:color w:val="000000"/>
        </w:rPr>
        <w:t xml:space="preserve">Speciálně pedagogické centrum Štíbrova, P8 </w:t>
      </w:r>
    </w:p>
    <w:p w:rsidR="00092D44" w:rsidRPr="00AB6866" w:rsidRDefault="00092D44" w:rsidP="003D5A4A">
      <w:pPr>
        <w:pStyle w:val="Normlnweb"/>
        <w:numPr>
          <w:ilvl w:val="0"/>
          <w:numId w:val="8"/>
        </w:numPr>
        <w:ind w:left="357" w:hanging="357"/>
        <w:jc w:val="both"/>
        <w:rPr>
          <w:color w:val="000000"/>
        </w:rPr>
      </w:pPr>
      <w:r w:rsidRPr="00AB6866">
        <w:rPr>
          <w:rFonts w:eastAsia="+mn-ea"/>
          <w:color w:val="000000"/>
        </w:rPr>
        <w:t>Dětské centrum Paprsek</w:t>
      </w:r>
    </w:p>
    <w:p w:rsidR="00092D44" w:rsidRPr="00AB6866" w:rsidRDefault="00092D44" w:rsidP="00092D44">
      <w:pPr>
        <w:pStyle w:val="Normlnweb"/>
        <w:spacing w:before="240" w:beforeAutospacing="0" w:after="240" w:afterAutospacing="0"/>
        <w:jc w:val="both"/>
        <w:rPr>
          <w:rFonts w:eastAsiaTheme="minorHAnsi"/>
          <w:b/>
          <w:color w:val="000000"/>
          <w:lang w:eastAsia="en-US"/>
        </w:rPr>
      </w:pPr>
      <w:r w:rsidRPr="00AB6866">
        <w:rPr>
          <w:rFonts w:eastAsiaTheme="minorHAnsi"/>
          <w:b/>
          <w:color w:val="000000"/>
          <w:lang w:eastAsia="en-US"/>
        </w:rPr>
        <w:t>Webové stránky s tematikou inkluzivního vzdělávání a podpory osob se zdravotním postižením:</w:t>
      </w:r>
    </w:p>
    <w:p w:rsidR="00092D44" w:rsidRPr="00AB6866" w:rsidRDefault="00092D44" w:rsidP="003D5A4A">
      <w:pPr>
        <w:pStyle w:val="Normlnweb"/>
        <w:numPr>
          <w:ilvl w:val="0"/>
          <w:numId w:val="9"/>
        </w:numPr>
        <w:ind w:left="357" w:hanging="357"/>
        <w:jc w:val="both"/>
        <w:rPr>
          <w:color w:val="000000"/>
        </w:rPr>
      </w:pPr>
      <w:hyperlink r:id="rId8" w:history="1">
        <w:r w:rsidRPr="00AB6866">
          <w:rPr>
            <w:rStyle w:val="Hypertextovodkaz"/>
            <w:rFonts w:eastAsia="+mn-ea"/>
          </w:rPr>
          <w:t>www.inkluze.</w:t>
        </w:r>
      </w:hyperlink>
      <w:hyperlink r:id="rId9" w:history="1">
        <w:r w:rsidRPr="00AB6866">
          <w:rPr>
            <w:rStyle w:val="Hypertextovodkaz"/>
            <w:rFonts w:eastAsia="+mn-ea"/>
          </w:rPr>
          <w:t>cz</w:t>
        </w:r>
      </w:hyperlink>
      <w:r w:rsidRPr="00AB6866">
        <w:rPr>
          <w:rFonts w:eastAsia="+mn-ea"/>
          <w:color w:val="000000"/>
        </w:rPr>
        <w:t xml:space="preserve"> </w:t>
      </w:r>
    </w:p>
    <w:p w:rsidR="00092D44" w:rsidRPr="00AB6866" w:rsidRDefault="00092D44" w:rsidP="003D5A4A">
      <w:pPr>
        <w:pStyle w:val="Normlnweb"/>
        <w:numPr>
          <w:ilvl w:val="0"/>
          <w:numId w:val="9"/>
        </w:numPr>
        <w:ind w:left="357" w:hanging="357"/>
        <w:jc w:val="both"/>
        <w:rPr>
          <w:color w:val="000000"/>
        </w:rPr>
      </w:pPr>
      <w:hyperlink r:id="rId10" w:history="1">
        <w:r w:rsidRPr="00AB6866">
          <w:rPr>
            <w:rStyle w:val="Hypertextovodkaz"/>
            <w:rFonts w:eastAsia="+mn-ea"/>
          </w:rPr>
          <w:t>http://www.</w:t>
        </w:r>
      </w:hyperlink>
      <w:hyperlink r:id="rId11" w:history="1">
        <w:r w:rsidRPr="00AB6866">
          <w:rPr>
            <w:rStyle w:val="Hypertextovodkaz"/>
            <w:rFonts w:eastAsia="+mn-ea"/>
          </w:rPr>
          <w:t>chcemepomahat.cz</w:t>
        </w:r>
      </w:hyperlink>
      <w:hyperlink r:id="rId12" w:history="1">
        <w:r w:rsidRPr="00AB6866">
          <w:rPr>
            <w:rStyle w:val="Hypertextovodkaz"/>
            <w:rFonts w:eastAsia="+mn-ea"/>
          </w:rPr>
          <w:t>/</w:t>
        </w:r>
      </w:hyperlink>
      <w:r w:rsidRPr="00AB6866">
        <w:rPr>
          <w:rFonts w:eastAsia="+mn-ea"/>
          <w:color w:val="000000"/>
        </w:rPr>
        <w:t xml:space="preserve"> </w:t>
      </w:r>
    </w:p>
    <w:p w:rsidR="00092D44" w:rsidRPr="00AB6866" w:rsidRDefault="00092D44" w:rsidP="003D5A4A">
      <w:pPr>
        <w:pStyle w:val="Normlnweb"/>
        <w:numPr>
          <w:ilvl w:val="0"/>
          <w:numId w:val="9"/>
        </w:numPr>
        <w:ind w:left="357" w:hanging="357"/>
        <w:jc w:val="both"/>
        <w:rPr>
          <w:color w:val="000000"/>
        </w:rPr>
      </w:pPr>
      <w:hyperlink r:id="rId13" w:history="1">
        <w:r w:rsidRPr="00AB6866">
          <w:rPr>
            <w:rStyle w:val="Hypertextovodkaz"/>
            <w:rFonts w:eastAsia="+mn-ea"/>
          </w:rPr>
          <w:t>www.</w:t>
        </w:r>
      </w:hyperlink>
      <w:hyperlink r:id="rId14" w:history="1">
        <w:r w:rsidRPr="00AB6866">
          <w:rPr>
            <w:rStyle w:val="Hypertextovodkaz"/>
            <w:rFonts w:eastAsia="+mn-ea"/>
          </w:rPr>
          <w:t>helpnet.cz</w:t>
        </w:r>
      </w:hyperlink>
      <w:r>
        <w:rPr>
          <w:rFonts w:eastAsia="+mn-ea"/>
          <w:color w:val="000000"/>
        </w:rPr>
        <w:t xml:space="preserve"> – i</w:t>
      </w:r>
      <w:r w:rsidRPr="00AB6866">
        <w:rPr>
          <w:rFonts w:eastAsia="+mn-ea"/>
          <w:color w:val="000000"/>
        </w:rPr>
        <w:t>n</w:t>
      </w:r>
      <w:r>
        <w:rPr>
          <w:rFonts w:eastAsia="+mn-ea"/>
          <w:color w:val="000000"/>
        </w:rPr>
        <w:t>f</w:t>
      </w:r>
      <w:r w:rsidRPr="00AB6866">
        <w:rPr>
          <w:rFonts w:eastAsia="+mn-ea"/>
          <w:color w:val="000000"/>
        </w:rPr>
        <w:t>ormační portál pro osoby se specifickými potřebami</w:t>
      </w:r>
    </w:p>
    <w:p w:rsidR="00092D44" w:rsidRPr="00AB6866" w:rsidRDefault="00092D44" w:rsidP="003D5A4A">
      <w:pPr>
        <w:pStyle w:val="Normlnweb"/>
        <w:numPr>
          <w:ilvl w:val="0"/>
          <w:numId w:val="9"/>
        </w:numPr>
        <w:ind w:left="357" w:hanging="357"/>
        <w:jc w:val="both"/>
        <w:rPr>
          <w:color w:val="000000"/>
        </w:rPr>
      </w:pPr>
      <w:hyperlink r:id="rId15" w:history="1">
        <w:r w:rsidRPr="00AB6866">
          <w:rPr>
            <w:rStyle w:val="Hypertextovodkaz"/>
            <w:rFonts w:eastAsia="+mn-ea"/>
          </w:rPr>
          <w:t>http://www.</w:t>
        </w:r>
      </w:hyperlink>
      <w:hyperlink r:id="rId16" w:history="1">
        <w:r w:rsidRPr="00AB6866">
          <w:rPr>
            <w:rStyle w:val="Hypertextovodkaz"/>
            <w:rFonts w:eastAsia="+mn-ea"/>
          </w:rPr>
          <w:t>ucime</w:t>
        </w:r>
      </w:hyperlink>
      <w:hyperlink r:id="rId17" w:history="1">
        <w:r w:rsidRPr="00AB6866">
          <w:rPr>
            <w:rStyle w:val="Hypertextovodkaz"/>
            <w:rFonts w:eastAsia="+mn-ea"/>
          </w:rPr>
          <w:t>-se-</w:t>
        </w:r>
      </w:hyperlink>
      <w:hyperlink r:id="rId18" w:history="1">
        <w:r w:rsidRPr="00AB6866">
          <w:rPr>
            <w:rStyle w:val="Hypertextovodkaz"/>
            <w:rFonts w:eastAsia="+mn-ea"/>
          </w:rPr>
          <w:t>ucit.cz</w:t>
        </w:r>
      </w:hyperlink>
      <w:hyperlink r:id="rId19" w:history="1">
        <w:r w:rsidRPr="00AB6866">
          <w:rPr>
            <w:rStyle w:val="Hypertextovodkaz"/>
            <w:rFonts w:eastAsia="+mn-ea"/>
          </w:rPr>
          <w:t>/</w:t>
        </w:r>
      </w:hyperlink>
      <w:r w:rsidRPr="00AB6866">
        <w:rPr>
          <w:rFonts w:eastAsia="+mn-ea"/>
          <w:color w:val="000000"/>
        </w:rPr>
        <w:t xml:space="preserve"> - o </w:t>
      </w:r>
      <w:proofErr w:type="spellStart"/>
      <w:r w:rsidRPr="00AB6866">
        <w:rPr>
          <w:rFonts w:eastAsia="+mn-ea"/>
          <w:color w:val="000000"/>
        </w:rPr>
        <w:t>Feuersteinově</w:t>
      </w:r>
      <w:proofErr w:type="spellEnd"/>
      <w:r w:rsidRPr="00AB6866">
        <w:rPr>
          <w:rFonts w:eastAsia="+mn-ea"/>
          <w:color w:val="000000"/>
        </w:rPr>
        <w:t xml:space="preserve"> metodě instrumentálního obohacování</w:t>
      </w:r>
      <w:r>
        <w:rPr>
          <w:rFonts w:eastAsia="+mn-ea"/>
          <w:color w:val="000000"/>
        </w:rPr>
        <w:t xml:space="preserve"> (pomáhá osobám s deficity v dílčích oblastech rozvíjet myšlení)</w:t>
      </w:r>
    </w:p>
    <w:p w:rsidR="00092D44" w:rsidRPr="00AB6866" w:rsidRDefault="00092D44" w:rsidP="003D5A4A">
      <w:pPr>
        <w:pStyle w:val="Normlnweb"/>
        <w:numPr>
          <w:ilvl w:val="0"/>
          <w:numId w:val="9"/>
        </w:numPr>
        <w:ind w:left="357" w:hanging="357"/>
        <w:jc w:val="both"/>
        <w:rPr>
          <w:color w:val="000000"/>
        </w:rPr>
      </w:pPr>
      <w:hyperlink r:id="rId20" w:history="1">
        <w:r w:rsidRPr="00AB6866">
          <w:rPr>
            <w:rStyle w:val="Hypertextovodkaz"/>
            <w:rFonts w:eastAsia="+mn-ea"/>
          </w:rPr>
          <w:t>http://www.</w:t>
        </w:r>
      </w:hyperlink>
      <w:hyperlink r:id="rId21" w:history="1">
        <w:r w:rsidRPr="00AB6866">
          <w:rPr>
            <w:rStyle w:val="Hypertextovodkaz"/>
            <w:rFonts w:eastAsia="+mn-ea"/>
          </w:rPr>
          <w:t>uztirozumim.cz</w:t>
        </w:r>
      </w:hyperlink>
      <w:hyperlink r:id="rId22" w:history="1">
        <w:r w:rsidRPr="00AB6866">
          <w:rPr>
            <w:rStyle w:val="Hypertextovodkaz"/>
            <w:rFonts w:eastAsia="+mn-ea"/>
          </w:rPr>
          <w:t>/</w:t>
        </w:r>
      </w:hyperlink>
      <w:r w:rsidRPr="00AB6866">
        <w:rPr>
          <w:rFonts w:eastAsia="+mn-ea"/>
          <w:color w:val="000000"/>
        </w:rPr>
        <w:t xml:space="preserve"> (pro rodiče dětí s handi</w:t>
      </w:r>
      <w:r>
        <w:rPr>
          <w:rFonts w:eastAsia="+mn-ea"/>
          <w:color w:val="000000"/>
        </w:rPr>
        <w:t>capem</w:t>
      </w:r>
      <w:r w:rsidRPr="00AB6866">
        <w:rPr>
          <w:rFonts w:eastAsia="+mn-ea"/>
          <w:color w:val="000000"/>
        </w:rPr>
        <w:t>)</w:t>
      </w:r>
    </w:p>
    <w:p w:rsidR="00092D44" w:rsidRDefault="00092D44" w:rsidP="00092D44">
      <w:pPr>
        <w:rPr>
          <w:rFonts w:eastAsia="Calibri" w:cstheme="majorBidi"/>
          <w:b/>
          <w:bCs/>
        </w:rPr>
      </w:pPr>
      <w:r>
        <w:rPr>
          <w:rFonts w:eastAsia="Calibri"/>
        </w:rPr>
        <w:br w:type="page"/>
      </w:r>
    </w:p>
    <w:p w:rsidR="00092D44" w:rsidRPr="00AB6866" w:rsidRDefault="00092D44" w:rsidP="003D5A4A">
      <w:pPr>
        <w:pStyle w:val="Nadpis3"/>
        <w:numPr>
          <w:ilvl w:val="0"/>
          <w:numId w:val="26"/>
        </w:numPr>
        <w:spacing w:before="360" w:after="240" w:line="240" w:lineRule="auto"/>
        <w:rPr>
          <w:color w:val="000000"/>
        </w:rPr>
      </w:pPr>
      <w:r w:rsidRPr="00630B82">
        <w:rPr>
          <w:rFonts w:eastAsia="Calibri"/>
        </w:rPr>
        <w:lastRenderedPageBreak/>
        <w:t>Seznam odborné literatury</w:t>
      </w:r>
    </w:p>
    <w:p w:rsidR="00092D44" w:rsidRPr="00C04250" w:rsidRDefault="00092D44" w:rsidP="00092D44">
      <w:pPr>
        <w:spacing w:before="240" w:after="240"/>
        <w:rPr>
          <w:b/>
        </w:rPr>
      </w:pPr>
      <w:r>
        <w:rPr>
          <w:b/>
        </w:rPr>
        <w:t>Obecná (problematika inkluzivního vzdělávání, zdravotního postižení a znevýhodnění)</w:t>
      </w:r>
    </w:p>
    <w:p w:rsidR="00092D44" w:rsidRPr="00C04250" w:rsidRDefault="00092D44" w:rsidP="003D5A4A">
      <w:pPr>
        <w:pStyle w:val="Bezmezer"/>
        <w:numPr>
          <w:ilvl w:val="0"/>
          <w:numId w:val="11"/>
        </w:numPr>
        <w:ind w:left="357" w:hanging="357"/>
        <w:rPr>
          <w:rFonts w:ascii="Times New Roman" w:hAnsi="Times New Roman" w:cs="Times New Roman"/>
          <w:sz w:val="24"/>
          <w:szCs w:val="24"/>
        </w:rPr>
      </w:pPr>
      <w:r w:rsidRPr="00C04250">
        <w:rPr>
          <w:rFonts w:ascii="Times New Roman" w:hAnsi="Times New Roman" w:cs="Times New Roman"/>
          <w:sz w:val="24"/>
          <w:szCs w:val="24"/>
        </w:rPr>
        <w:t xml:space="preserve">Čáp, J.; Mareš, J. </w:t>
      </w:r>
      <w:r w:rsidRPr="00C04250">
        <w:rPr>
          <w:rFonts w:ascii="Times New Roman" w:hAnsi="Times New Roman" w:cs="Times New Roman"/>
          <w:i/>
          <w:sz w:val="24"/>
          <w:szCs w:val="24"/>
        </w:rPr>
        <w:t xml:space="preserve">Psychologie pro učitele. </w:t>
      </w:r>
      <w:r w:rsidRPr="00C04250">
        <w:rPr>
          <w:rFonts w:ascii="Times New Roman" w:hAnsi="Times New Roman" w:cs="Times New Roman"/>
          <w:sz w:val="24"/>
          <w:szCs w:val="24"/>
        </w:rPr>
        <w:t xml:space="preserve">Praha: Portál, 2000. </w:t>
      </w:r>
    </w:p>
    <w:p w:rsidR="00092D44" w:rsidRPr="00C04250" w:rsidRDefault="00092D44" w:rsidP="003D5A4A">
      <w:pPr>
        <w:pStyle w:val="Bezmezer"/>
        <w:numPr>
          <w:ilvl w:val="0"/>
          <w:numId w:val="11"/>
        </w:numPr>
        <w:ind w:left="357" w:hanging="357"/>
        <w:rPr>
          <w:rFonts w:ascii="Times New Roman" w:hAnsi="Times New Roman" w:cs="Times New Roman"/>
          <w:sz w:val="24"/>
          <w:szCs w:val="24"/>
        </w:rPr>
      </w:pPr>
      <w:r w:rsidRPr="00C04250">
        <w:rPr>
          <w:rFonts w:ascii="Times New Roman" w:hAnsi="Times New Roman" w:cs="Times New Roman"/>
          <w:sz w:val="24"/>
          <w:szCs w:val="24"/>
        </w:rPr>
        <w:t>Hájková, V.; Strnadová, I.</w:t>
      </w:r>
      <w:r w:rsidRPr="00C04250">
        <w:rPr>
          <w:rFonts w:ascii="Times New Roman" w:hAnsi="Times New Roman" w:cs="Times New Roman"/>
          <w:i/>
          <w:sz w:val="24"/>
          <w:szCs w:val="24"/>
        </w:rPr>
        <w:t xml:space="preserve"> Inkluzivní vzdělávání (teorie a praxe). </w:t>
      </w:r>
      <w:r w:rsidRPr="00C04250">
        <w:rPr>
          <w:rFonts w:ascii="Times New Roman" w:hAnsi="Times New Roman" w:cs="Times New Roman"/>
          <w:sz w:val="24"/>
          <w:szCs w:val="24"/>
        </w:rPr>
        <w:t xml:space="preserve">Praha: </w:t>
      </w:r>
      <w:proofErr w:type="spellStart"/>
      <w:r w:rsidRPr="00C04250">
        <w:rPr>
          <w:rFonts w:ascii="Times New Roman" w:hAnsi="Times New Roman" w:cs="Times New Roman"/>
          <w:sz w:val="24"/>
          <w:szCs w:val="24"/>
        </w:rPr>
        <w:t>Grada</w:t>
      </w:r>
      <w:proofErr w:type="spellEnd"/>
      <w:r w:rsidRPr="00C04250">
        <w:rPr>
          <w:rFonts w:ascii="Times New Roman" w:hAnsi="Times New Roman" w:cs="Times New Roman"/>
          <w:sz w:val="24"/>
          <w:szCs w:val="24"/>
        </w:rPr>
        <w:t>, 2010.</w:t>
      </w:r>
    </w:p>
    <w:p w:rsidR="00092D44" w:rsidRDefault="00092D44" w:rsidP="003D5A4A">
      <w:pPr>
        <w:pStyle w:val="Bezmezer"/>
        <w:numPr>
          <w:ilvl w:val="0"/>
          <w:numId w:val="11"/>
        </w:numPr>
        <w:ind w:left="357" w:hanging="357"/>
        <w:rPr>
          <w:rFonts w:ascii="Times New Roman" w:hAnsi="Times New Roman" w:cs="Times New Roman"/>
          <w:sz w:val="24"/>
          <w:szCs w:val="24"/>
        </w:rPr>
      </w:pPr>
      <w:r w:rsidRPr="00C04250">
        <w:rPr>
          <w:rFonts w:ascii="Times New Roman" w:hAnsi="Times New Roman" w:cs="Times New Roman"/>
          <w:sz w:val="24"/>
          <w:szCs w:val="24"/>
        </w:rPr>
        <w:t xml:space="preserve">Hanák, P. a kol. </w:t>
      </w:r>
      <w:r w:rsidRPr="00C04250">
        <w:rPr>
          <w:rFonts w:ascii="Times New Roman" w:hAnsi="Times New Roman" w:cs="Times New Roman"/>
          <w:i/>
          <w:iCs/>
          <w:sz w:val="24"/>
          <w:szCs w:val="24"/>
        </w:rPr>
        <w:t xml:space="preserve">Diagnostika a edukace dětí a žáků s těžkým zdravotním postižením. </w:t>
      </w:r>
      <w:r w:rsidRPr="00C04250">
        <w:rPr>
          <w:rFonts w:ascii="Times New Roman" w:hAnsi="Times New Roman" w:cs="Times New Roman"/>
          <w:sz w:val="24"/>
          <w:szCs w:val="24"/>
        </w:rPr>
        <w:t>Praha: IPPP, 2005.</w:t>
      </w:r>
    </w:p>
    <w:p w:rsidR="00092D44" w:rsidRDefault="00092D44" w:rsidP="003D5A4A">
      <w:pPr>
        <w:pStyle w:val="Bezmezer"/>
        <w:numPr>
          <w:ilvl w:val="0"/>
          <w:numId w:val="11"/>
        </w:numPr>
        <w:ind w:left="357" w:hanging="357"/>
        <w:rPr>
          <w:rFonts w:ascii="Times New Roman" w:hAnsi="Times New Roman" w:cs="Times New Roman"/>
          <w:sz w:val="24"/>
          <w:szCs w:val="24"/>
        </w:rPr>
      </w:pPr>
      <w:r>
        <w:rPr>
          <w:rFonts w:ascii="Times New Roman" w:hAnsi="Times New Roman" w:cs="Times New Roman"/>
          <w:sz w:val="24"/>
          <w:szCs w:val="24"/>
        </w:rPr>
        <w:t>Janská I., Habart, T. (</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xml:space="preserve">.) </w:t>
      </w:r>
      <w:r w:rsidRPr="0014570D">
        <w:rPr>
          <w:rFonts w:ascii="Times New Roman" w:hAnsi="Times New Roman" w:cs="Times New Roman"/>
          <w:i/>
          <w:sz w:val="24"/>
          <w:szCs w:val="24"/>
        </w:rPr>
        <w:t>Pojďte do školy!</w:t>
      </w:r>
      <w:r>
        <w:rPr>
          <w:rFonts w:ascii="Times New Roman" w:hAnsi="Times New Roman" w:cs="Times New Roman"/>
          <w:sz w:val="24"/>
          <w:szCs w:val="24"/>
        </w:rPr>
        <w:t xml:space="preserve"> </w:t>
      </w:r>
      <w:r>
        <w:rPr>
          <w:rFonts w:ascii="Times New Roman" w:hAnsi="Times New Roman" w:cs="Times New Roman"/>
          <w:i/>
          <w:sz w:val="24"/>
          <w:szCs w:val="24"/>
        </w:rPr>
        <w:t>(Ne)rovné šance na vzdělávání znevýhodněných dětí. Praha: Člověk v tísni, 2011.</w:t>
      </w:r>
    </w:p>
    <w:p w:rsidR="00092D44" w:rsidRDefault="00092D44" w:rsidP="003D5A4A">
      <w:pPr>
        <w:pStyle w:val="Bezmezer"/>
        <w:numPr>
          <w:ilvl w:val="0"/>
          <w:numId w:val="11"/>
        </w:numPr>
        <w:ind w:left="357" w:hanging="357"/>
        <w:rPr>
          <w:rFonts w:ascii="Times New Roman" w:hAnsi="Times New Roman" w:cs="Times New Roman"/>
          <w:sz w:val="24"/>
          <w:szCs w:val="24"/>
        </w:rPr>
      </w:pPr>
      <w:proofErr w:type="spellStart"/>
      <w:r>
        <w:rPr>
          <w:rFonts w:ascii="Times New Roman" w:hAnsi="Times New Roman" w:cs="Times New Roman"/>
          <w:sz w:val="24"/>
          <w:szCs w:val="24"/>
        </w:rPr>
        <w:t>Jucovičová</w:t>
      </w:r>
      <w:proofErr w:type="spellEnd"/>
      <w:r>
        <w:rPr>
          <w:rFonts w:ascii="Times New Roman" w:hAnsi="Times New Roman" w:cs="Times New Roman"/>
          <w:sz w:val="24"/>
          <w:szCs w:val="24"/>
        </w:rPr>
        <w:t xml:space="preserve">, D. a kol. </w:t>
      </w:r>
      <w:r>
        <w:rPr>
          <w:rFonts w:ascii="Times New Roman" w:hAnsi="Times New Roman" w:cs="Times New Roman"/>
          <w:i/>
          <w:sz w:val="24"/>
          <w:szCs w:val="24"/>
        </w:rPr>
        <w:t xml:space="preserve">Individuální vzdělávací plán pro žáky se speciálními vzdělávacími potřebami. </w:t>
      </w:r>
      <w:r>
        <w:rPr>
          <w:rFonts w:ascii="Times New Roman" w:hAnsi="Times New Roman" w:cs="Times New Roman"/>
          <w:sz w:val="24"/>
          <w:szCs w:val="24"/>
        </w:rPr>
        <w:t>Praha: D + H, 2009.</w:t>
      </w:r>
    </w:p>
    <w:p w:rsidR="00092D44" w:rsidRDefault="00092D44" w:rsidP="003D5A4A">
      <w:pPr>
        <w:pStyle w:val="Bezmezer"/>
        <w:numPr>
          <w:ilvl w:val="0"/>
          <w:numId w:val="11"/>
        </w:numPr>
        <w:ind w:left="357" w:hanging="357"/>
        <w:rPr>
          <w:rFonts w:ascii="Times New Roman" w:hAnsi="Times New Roman" w:cs="Times New Roman"/>
          <w:sz w:val="24"/>
          <w:szCs w:val="24"/>
        </w:rPr>
      </w:pPr>
      <w:r>
        <w:rPr>
          <w:rFonts w:ascii="Times New Roman" w:hAnsi="Times New Roman" w:cs="Times New Roman"/>
          <w:sz w:val="24"/>
          <w:szCs w:val="24"/>
        </w:rPr>
        <w:t xml:space="preserve">Kaprálek, K., Bělecký, Z. </w:t>
      </w:r>
      <w:r>
        <w:rPr>
          <w:rFonts w:ascii="Times New Roman" w:hAnsi="Times New Roman" w:cs="Times New Roman"/>
          <w:i/>
          <w:sz w:val="24"/>
          <w:szCs w:val="24"/>
        </w:rPr>
        <w:t xml:space="preserve">Jak napsat a používat individuální vzdělávací program. </w:t>
      </w:r>
      <w:r>
        <w:rPr>
          <w:rFonts w:ascii="Times New Roman" w:hAnsi="Times New Roman" w:cs="Times New Roman"/>
          <w:sz w:val="24"/>
          <w:szCs w:val="24"/>
        </w:rPr>
        <w:t>Praha: Portál, 2011.</w:t>
      </w:r>
    </w:p>
    <w:p w:rsidR="00092D44" w:rsidRPr="00C04250" w:rsidRDefault="00092D44" w:rsidP="003D5A4A">
      <w:pPr>
        <w:pStyle w:val="Bezmezer"/>
        <w:numPr>
          <w:ilvl w:val="0"/>
          <w:numId w:val="11"/>
        </w:numPr>
        <w:ind w:left="357" w:hanging="357"/>
        <w:rPr>
          <w:rFonts w:ascii="Times New Roman" w:hAnsi="Times New Roman" w:cs="Times New Roman"/>
          <w:sz w:val="24"/>
          <w:szCs w:val="24"/>
        </w:rPr>
      </w:pPr>
      <w:r>
        <w:rPr>
          <w:rFonts w:ascii="Times New Roman" w:hAnsi="Times New Roman" w:cs="Times New Roman"/>
          <w:sz w:val="24"/>
          <w:szCs w:val="24"/>
        </w:rPr>
        <w:t xml:space="preserve">Květoňová, L., Strnadová, I., Hájková, V. </w:t>
      </w:r>
      <w:r>
        <w:rPr>
          <w:rFonts w:ascii="Times New Roman" w:hAnsi="Times New Roman" w:cs="Times New Roman"/>
          <w:i/>
          <w:sz w:val="24"/>
          <w:szCs w:val="24"/>
        </w:rPr>
        <w:t xml:space="preserve">Cesty k inkluzi. </w:t>
      </w:r>
      <w:r w:rsidRPr="00557AAE">
        <w:rPr>
          <w:rFonts w:ascii="Times New Roman" w:hAnsi="Times New Roman" w:cs="Times New Roman"/>
          <w:sz w:val="24"/>
          <w:szCs w:val="24"/>
        </w:rPr>
        <w:t xml:space="preserve">Praha: </w:t>
      </w:r>
      <w:r>
        <w:rPr>
          <w:rFonts w:ascii="Times New Roman" w:hAnsi="Times New Roman" w:cs="Times New Roman"/>
          <w:sz w:val="24"/>
          <w:szCs w:val="24"/>
        </w:rPr>
        <w:t>Karolinum, 2012.</w:t>
      </w:r>
    </w:p>
    <w:p w:rsidR="00092D44" w:rsidRDefault="00092D44" w:rsidP="003D5A4A">
      <w:pPr>
        <w:pStyle w:val="Bezmezer"/>
        <w:numPr>
          <w:ilvl w:val="0"/>
          <w:numId w:val="11"/>
        </w:numPr>
        <w:ind w:left="357" w:hanging="357"/>
        <w:rPr>
          <w:rFonts w:ascii="Times New Roman" w:hAnsi="Times New Roman" w:cs="Times New Roman"/>
          <w:sz w:val="24"/>
          <w:szCs w:val="24"/>
        </w:rPr>
      </w:pPr>
      <w:proofErr w:type="spellStart"/>
      <w:r w:rsidRPr="00C04250">
        <w:rPr>
          <w:rFonts w:ascii="Times New Roman" w:hAnsi="Times New Roman" w:cs="Times New Roman"/>
          <w:sz w:val="24"/>
          <w:szCs w:val="24"/>
        </w:rPr>
        <w:t>Leeber</w:t>
      </w:r>
      <w:proofErr w:type="spellEnd"/>
      <w:r w:rsidRPr="00C04250">
        <w:rPr>
          <w:rFonts w:ascii="Times New Roman" w:hAnsi="Times New Roman" w:cs="Times New Roman"/>
          <w:sz w:val="24"/>
          <w:szCs w:val="24"/>
        </w:rPr>
        <w:t>, J. (</w:t>
      </w:r>
      <w:proofErr w:type="spellStart"/>
      <w:r w:rsidRPr="00C04250">
        <w:rPr>
          <w:rFonts w:ascii="Times New Roman" w:hAnsi="Times New Roman" w:cs="Times New Roman"/>
          <w:sz w:val="24"/>
          <w:szCs w:val="24"/>
        </w:rPr>
        <w:t>ed</w:t>
      </w:r>
      <w:proofErr w:type="spellEnd"/>
      <w:r w:rsidRPr="00C04250">
        <w:rPr>
          <w:rFonts w:ascii="Times New Roman" w:hAnsi="Times New Roman" w:cs="Times New Roman"/>
          <w:sz w:val="24"/>
          <w:szCs w:val="24"/>
        </w:rPr>
        <w:t xml:space="preserve">.) </w:t>
      </w:r>
      <w:r w:rsidRPr="00C04250">
        <w:rPr>
          <w:rFonts w:ascii="Times New Roman" w:hAnsi="Times New Roman" w:cs="Times New Roman"/>
          <w:i/>
          <w:iCs/>
          <w:sz w:val="24"/>
          <w:szCs w:val="24"/>
        </w:rPr>
        <w:t xml:space="preserve">Programy pro rozvoj myšlení dětí s odchylkami vývoje. </w:t>
      </w:r>
      <w:r w:rsidRPr="00C04250">
        <w:rPr>
          <w:rFonts w:ascii="Times New Roman" w:hAnsi="Times New Roman" w:cs="Times New Roman"/>
          <w:sz w:val="24"/>
          <w:szCs w:val="24"/>
        </w:rPr>
        <w:t>Praha: Portál, 2006.</w:t>
      </w:r>
    </w:p>
    <w:p w:rsidR="00092D44" w:rsidRPr="00C04250" w:rsidRDefault="00092D44" w:rsidP="003D5A4A">
      <w:pPr>
        <w:pStyle w:val="Bezmezer"/>
        <w:numPr>
          <w:ilvl w:val="0"/>
          <w:numId w:val="11"/>
        </w:numPr>
        <w:ind w:left="357" w:hanging="357"/>
        <w:rPr>
          <w:rFonts w:ascii="Times New Roman" w:hAnsi="Times New Roman" w:cs="Times New Roman"/>
          <w:sz w:val="24"/>
          <w:szCs w:val="24"/>
        </w:rPr>
      </w:pPr>
      <w:proofErr w:type="spellStart"/>
      <w:r>
        <w:rPr>
          <w:rFonts w:ascii="Times New Roman" w:hAnsi="Times New Roman" w:cs="Times New Roman"/>
          <w:sz w:val="24"/>
          <w:szCs w:val="24"/>
        </w:rPr>
        <w:t>Lechta</w:t>
      </w:r>
      <w:proofErr w:type="spellEnd"/>
      <w:r>
        <w:rPr>
          <w:rFonts w:ascii="Times New Roman" w:hAnsi="Times New Roman" w:cs="Times New Roman"/>
          <w:sz w:val="24"/>
          <w:szCs w:val="24"/>
        </w:rPr>
        <w:t>, V. (</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xml:space="preserve">.) </w:t>
      </w:r>
      <w:r w:rsidRPr="00C04250">
        <w:rPr>
          <w:rFonts w:ascii="Times New Roman" w:hAnsi="Times New Roman" w:cs="Times New Roman"/>
          <w:i/>
          <w:sz w:val="24"/>
          <w:szCs w:val="24"/>
        </w:rPr>
        <w:t xml:space="preserve">Základy inkluzivní pedagogiky. </w:t>
      </w:r>
      <w:r>
        <w:rPr>
          <w:rFonts w:ascii="Times New Roman" w:hAnsi="Times New Roman" w:cs="Times New Roman"/>
          <w:sz w:val="24"/>
          <w:szCs w:val="24"/>
        </w:rPr>
        <w:t>Praha: Portál, 2010.</w:t>
      </w:r>
    </w:p>
    <w:p w:rsidR="00092D44" w:rsidRDefault="00092D44" w:rsidP="003D5A4A">
      <w:pPr>
        <w:pStyle w:val="Bezmezer"/>
        <w:numPr>
          <w:ilvl w:val="0"/>
          <w:numId w:val="11"/>
        </w:numPr>
        <w:ind w:left="357" w:hanging="357"/>
        <w:rPr>
          <w:rFonts w:ascii="Times New Roman" w:hAnsi="Times New Roman" w:cs="Times New Roman"/>
          <w:sz w:val="24"/>
          <w:szCs w:val="24"/>
        </w:rPr>
      </w:pPr>
      <w:r w:rsidRPr="00C04250">
        <w:rPr>
          <w:rFonts w:ascii="Times New Roman" w:hAnsi="Times New Roman" w:cs="Times New Roman"/>
          <w:sz w:val="24"/>
          <w:szCs w:val="24"/>
        </w:rPr>
        <w:t xml:space="preserve">Matějček, Z. </w:t>
      </w:r>
      <w:r w:rsidRPr="00C04250">
        <w:rPr>
          <w:rFonts w:ascii="Times New Roman" w:hAnsi="Times New Roman" w:cs="Times New Roman"/>
          <w:i/>
          <w:sz w:val="24"/>
          <w:szCs w:val="24"/>
        </w:rPr>
        <w:t>Psychologie nemocných a zdravotně postižených dětí.</w:t>
      </w:r>
      <w:r w:rsidRPr="00C04250">
        <w:rPr>
          <w:rFonts w:ascii="Times New Roman" w:hAnsi="Times New Roman" w:cs="Times New Roman"/>
          <w:sz w:val="24"/>
          <w:szCs w:val="24"/>
        </w:rPr>
        <w:t xml:space="preserve"> Jinočany: H+H, 2001.</w:t>
      </w:r>
    </w:p>
    <w:p w:rsidR="00092D44" w:rsidRPr="00C04250" w:rsidRDefault="00092D44" w:rsidP="003D5A4A">
      <w:pPr>
        <w:pStyle w:val="Bezmezer"/>
        <w:numPr>
          <w:ilvl w:val="0"/>
          <w:numId w:val="11"/>
        </w:numPr>
        <w:ind w:left="357" w:hanging="357"/>
        <w:rPr>
          <w:rFonts w:ascii="Times New Roman" w:hAnsi="Times New Roman" w:cs="Times New Roman"/>
          <w:sz w:val="24"/>
          <w:szCs w:val="24"/>
        </w:rPr>
      </w:pPr>
      <w:r>
        <w:rPr>
          <w:rFonts w:ascii="Times New Roman" w:hAnsi="Times New Roman" w:cs="Times New Roman"/>
          <w:sz w:val="24"/>
          <w:szCs w:val="24"/>
        </w:rPr>
        <w:t xml:space="preserve">Michalík, J. </w:t>
      </w:r>
      <w:r>
        <w:rPr>
          <w:rFonts w:ascii="Times New Roman" w:hAnsi="Times New Roman" w:cs="Times New Roman"/>
          <w:i/>
          <w:sz w:val="24"/>
          <w:szCs w:val="24"/>
        </w:rPr>
        <w:t xml:space="preserve">Zdravotní postižení a pomáhající profese. </w:t>
      </w:r>
      <w:r>
        <w:rPr>
          <w:rFonts w:ascii="Times New Roman" w:hAnsi="Times New Roman" w:cs="Times New Roman"/>
          <w:sz w:val="24"/>
          <w:szCs w:val="24"/>
        </w:rPr>
        <w:t>Praha: Portál, 2011.</w:t>
      </w:r>
    </w:p>
    <w:p w:rsidR="00092D44" w:rsidRDefault="00092D44" w:rsidP="003D5A4A">
      <w:pPr>
        <w:pStyle w:val="Bezmezer"/>
        <w:numPr>
          <w:ilvl w:val="0"/>
          <w:numId w:val="11"/>
        </w:numPr>
        <w:ind w:left="357" w:hanging="357"/>
        <w:rPr>
          <w:rFonts w:ascii="Times New Roman" w:hAnsi="Times New Roman" w:cs="Times New Roman"/>
          <w:sz w:val="24"/>
          <w:szCs w:val="24"/>
        </w:rPr>
      </w:pPr>
      <w:r w:rsidRPr="00C04250">
        <w:rPr>
          <w:rFonts w:ascii="Times New Roman" w:hAnsi="Times New Roman" w:cs="Times New Roman"/>
          <w:sz w:val="24"/>
          <w:szCs w:val="24"/>
        </w:rPr>
        <w:t xml:space="preserve">Müller, O. a kol. </w:t>
      </w:r>
      <w:r w:rsidRPr="00C04250">
        <w:rPr>
          <w:rFonts w:ascii="Times New Roman" w:hAnsi="Times New Roman" w:cs="Times New Roman"/>
          <w:i/>
          <w:iCs/>
          <w:sz w:val="24"/>
          <w:szCs w:val="24"/>
        </w:rPr>
        <w:t xml:space="preserve">Dítě se speciálními vzdělávacími potřebami v běžné škole. </w:t>
      </w:r>
      <w:r w:rsidRPr="00C04250">
        <w:rPr>
          <w:rFonts w:ascii="Times New Roman" w:hAnsi="Times New Roman" w:cs="Times New Roman"/>
          <w:sz w:val="24"/>
          <w:szCs w:val="24"/>
        </w:rPr>
        <w:t>Olomouc: UP, 2004.</w:t>
      </w:r>
    </w:p>
    <w:p w:rsidR="00092D44" w:rsidRPr="00C04250" w:rsidRDefault="00092D44" w:rsidP="003D5A4A">
      <w:pPr>
        <w:pStyle w:val="Bezmezer"/>
        <w:numPr>
          <w:ilvl w:val="0"/>
          <w:numId w:val="11"/>
        </w:numPr>
        <w:ind w:left="357" w:hanging="357"/>
        <w:rPr>
          <w:rFonts w:ascii="Times New Roman" w:hAnsi="Times New Roman" w:cs="Times New Roman"/>
          <w:sz w:val="24"/>
          <w:szCs w:val="24"/>
        </w:rPr>
      </w:pPr>
      <w:r>
        <w:rPr>
          <w:rFonts w:ascii="Times New Roman" w:hAnsi="Times New Roman" w:cs="Times New Roman"/>
          <w:sz w:val="24"/>
          <w:szCs w:val="24"/>
        </w:rPr>
        <w:t xml:space="preserve">Novosad, L. </w:t>
      </w:r>
      <w:r>
        <w:rPr>
          <w:rFonts w:ascii="Times New Roman" w:hAnsi="Times New Roman" w:cs="Times New Roman"/>
          <w:i/>
          <w:sz w:val="24"/>
          <w:szCs w:val="24"/>
        </w:rPr>
        <w:t xml:space="preserve">Poradenství pro osoby se zdravotním a sociálním znevýhodněním. </w:t>
      </w:r>
      <w:r>
        <w:rPr>
          <w:rFonts w:ascii="Times New Roman" w:hAnsi="Times New Roman" w:cs="Times New Roman"/>
          <w:sz w:val="24"/>
          <w:szCs w:val="24"/>
        </w:rPr>
        <w:t>Praha:  Portál, 2009.</w:t>
      </w:r>
    </w:p>
    <w:p w:rsidR="00092D44" w:rsidRPr="00C04250" w:rsidRDefault="00092D44" w:rsidP="003D5A4A">
      <w:pPr>
        <w:pStyle w:val="Bezmezer"/>
        <w:numPr>
          <w:ilvl w:val="0"/>
          <w:numId w:val="11"/>
        </w:numPr>
        <w:ind w:left="357" w:hanging="357"/>
        <w:rPr>
          <w:rFonts w:ascii="Times New Roman" w:hAnsi="Times New Roman" w:cs="Times New Roman"/>
          <w:sz w:val="24"/>
          <w:szCs w:val="24"/>
        </w:rPr>
      </w:pPr>
      <w:r w:rsidRPr="00C04250">
        <w:rPr>
          <w:rFonts w:ascii="Times New Roman" w:hAnsi="Times New Roman" w:cs="Times New Roman"/>
          <w:sz w:val="24"/>
          <w:szCs w:val="24"/>
        </w:rPr>
        <w:t xml:space="preserve">Vágnerová, M. Psychopatologie pro pomáhající profese. Praha: Portál, 2004. </w:t>
      </w:r>
    </w:p>
    <w:p w:rsidR="00092D44" w:rsidRDefault="00092D44" w:rsidP="003D5A4A">
      <w:pPr>
        <w:pStyle w:val="Bezmezer"/>
        <w:numPr>
          <w:ilvl w:val="0"/>
          <w:numId w:val="11"/>
        </w:numPr>
        <w:ind w:left="357" w:hanging="357"/>
        <w:rPr>
          <w:rFonts w:ascii="Times New Roman" w:hAnsi="Times New Roman" w:cs="Times New Roman"/>
          <w:sz w:val="24"/>
          <w:szCs w:val="24"/>
        </w:rPr>
      </w:pPr>
      <w:r w:rsidRPr="00C04250">
        <w:rPr>
          <w:rFonts w:ascii="Times New Roman" w:hAnsi="Times New Roman" w:cs="Times New Roman"/>
          <w:sz w:val="24"/>
          <w:szCs w:val="24"/>
        </w:rPr>
        <w:t xml:space="preserve">Valenta M. et al. </w:t>
      </w:r>
      <w:r w:rsidRPr="00C04250">
        <w:rPr>
          <w:rFonts w:ascii="Times New Roman" w:hAnsi="Times New Roman" w:cs="Times New Roman"/>
          <w:i/>
          <w:sz w:val="24"/>
          <w:szCs w:val="24"/>
        </w:rPr>
        <w:t xml:space="preserve">Přehled speciální pedagogiky a školská integrace. </w:t>
      </w:r>
      <w:r w:rsidRPr="00C04250">
        <w:rPr>
          <w:rFonts w:ascii="Times New Roman" w:hAnsi="Times New Roman" w:cs="Times New Roman"/>
          <w:sz w:val="24"/>
          <w:szCs w:val="24"/>
        </w:rPr>
        <w:t xml:space="preserve">Olomouc: Univerzita Palackého v Olomouci, </w:t>
      </w:r>
      <w:proofErr w:type="spellStart"/>
      <w:r w:rsidRPr="00C04250">
        <w:rPr>
          <w:rFonts w:ascii="Times New Roman" w:hAnsi="Times New Roman" w:cs="Times New Roman"/>
          <w:sz w:val="24"/>
          <w:szCs w:val="24"/>
        </w:rPr>
        <w:t>PedF</w:t>
      </w:r>
      <w:proofErr w:type="spellEnd"/>
      <w:r w:rsidRPr="00C04250">
        <w:rPr>
          <w:rFonts w:ascii="Times New Roman" w:hAnsi="Times New Roman" w:cs="Times New Roman"/>
          <w:sz w:val="24"/>
          <w:szCs w:val="24"/>
        </w:rPr>
        <w:t xml:space="preserve">, 2003. </w:t>
      </w:r>
    </w:p>
    <w:p w:rsidR="00092D44" w:rsidRPr="0014570D" w:rsidRDefault="00092D44" w:rsidP="003D5A4A">
      <w:pPr>
        <w:pStyle w:val="Bezmezer"/>
        <w:numPr>
          <w:ilvl w:val="0"/>
          <w:numId w:val="11"/>
        </w:numPr>
        <w:ind w:left="357" w:hanging="357"/>
        <w:rPr>
          <w:rFonts w:ascii="Times New Roman" w:hAnsi="Times New Roman" w:cs="Times New Roman"/>
          <w:sz w:val="24"/>
          <w:szCs w:val="24"/>
        </w:rPr>
      </w:pPr>
      <w:r>
        <w:rPr>
          <w:rFonts w:ascii="Times New Roman" w:hAnsi="Times New Roman" w:cs="Times New Roman"/>
          <w:color w:val="000000"/>
          <w:sz w:val="24"/>
          <w:szCs w:val="24"/>
        </w:rPr>
        <w:t>Valentová, L.</w:t>
      </w:r>
      <w:r w:rsidRPr="0014570D">
        <w:rPr>
          <w:rFonts w:ascii="Times New Roman" w:hAnsi="Times New Roman" w:cs="Times New Roman"/>
          <w:color w:val="000000"/>
          <w:sz w:val="24"/>
          <w:szCs w:val="24"/>
        </w:rPr>
        <w:t xml:space="preserve"> a kol. </w:t>
      </w:r>
      <w:r w:rsidRPr="0014570D">
        <w:rPr>
          <w:rFonts w:ascii="Times New Roman" w:hAnsi="Times New Roman" w:cs="Times New Roman"/>
          <w:i/>
          <w:color w:val="000000"/>
          <w:sz w:val="24"/>
          <w:szCs w:val="24"/>
        </w:rPr>
        <w:t>Školní poradenství I</w:t>
      </w:r>
      <w:r w:rsidRPr="0014570D">
        <w:rPr>
          <w:rFonts w:ascii="Times New Roman" w:hAnsi="Times New Roman" w:cs="Times New Roman"/>
          <w:color w:val="000000"/>
          <w:sz w:val="24"/>
          <w:szCs w:val="24"/>
        </w:rPr>
        <w:t xml:space="preserve">, Praha: </w:t>
      </w:r>
      <w:proofErr w:type="spellStart"/>
      <w:r w:rsidRPr="0014570D">
        <w:rPr>
          <w:rFonts w:ascii="Times New Roman" w:hAnsi="Times New Roman" w:cs="Times New Roman"/>
          <w:color w:val="000000"/>
          <w:sz w:val="24"/>
          <w:szCs w:val="24"/>
        </w:rPr>
        <w:t>PedF</w:t>
      </w:r>
      <w:proofErr w:type="spellEnd"/>
      <w:r w:rsidRPr="0014570D">
        <w:rPr>
          <w:rFonts w:ascii="Times New Roman" w:hAnsi="Times New Roman" w:cs="Times New Roman"/>
          <w:color w:val="000000"/>
          <w:sz w:val="24"/>
          <w:szCs w:val="24"/>
        </w:rPr>
        <w:t xml:space="preserve"> UK, 2013</w:t>
      </w:r>
      <w:r>
        <w:rPr>
          <w:rFonts w:ascii="Times New Roman" w:hAnsi="Times New Roman" w:cs="Times New Roman"/>
          <w:color w:val="000000"/>
          <w:sz w:val="24"/>
          <w:szCs w:val="24"/>
        </w:rPr>
        <w:t>.</w:t>
      </w:r>
    </w:p>
    <w:p w:rsidR="00092D44" w:rsidRPr="00872553" w:rsidRDefault="00092D44" w:rsidP="00092D44"/>
    <w:p w:rsidR="00092D44" w:rsidRPr="0014570D" w:rsidRDefault="00092D44" w:rsidP="00092D44">
      <w:pPr>
        <w:spacing w:before="240" w:after="240"/>
        <w:rPr>
          <w:b/>
        </w:rPr>
      </w:pPr>
      <w:r w:rsidRPr="0014570D">
        <w:rPr>
          <w:b/>
        </w:rPr>
        <w:t>Specializovaná na jednotlivé druhy</w:t>
      </w:r>
      <w:r>
        <w:rPr>
          <w:b/>
        </w:rPr>
        <w:t xml:space="preserve"> postižení (výběr z literatury)</w:t>
      </w:r>
    </w:p>
    <w:p w:rsidR="00092D44" w:rsidRPr="0014570D" w:rsidRDefault="00092D44" w:rsidP="00092D44">
      <w:pPr>
        <w:spacing w:before="240" w:after="240"/>
        <w:rPr>
          <w:b/>
        </w:rPr>
      </w:pPr>
      <w:r w:rsidRPr="0014570D">
        <w:rPr>
          <w:b/>
        </w:rPr>
        <w:t>Autismus, Poruchy autistického spektra:</w:t>
      </w:r>
    </w:p>
    <w:p w:rsidR="00092D44" w:rsidRPr="0014570D" w:rsidRDefault="00092D44" w:rsidP="003D5A4A">
      <w:pPr>
        <w:pStyle w:val="Bezmezer"/>
        <w:numPr>
          <w:ilvl w:val="0"/>
          <w:numId w:val="12"/>
        </w:numPr>
        <w:ind w:left="357" w:hanging="357"/>
        <w:rPr>
          <w:rFonts w:ascii="Times New Roman" w:hAnsi="Times New Roman" w:cs="Times New Roman"/>
          <w:sz w:val="24"/>
          <w:szCs w:val="24"/>
        </w:rPr>
      </w:pPr>
      <w:proofErr w:type="spellStart"/>
      <w:r w:rsidRPr="0014570D">
        <w:rPr>
          <w:rFonts w:ascii="Times New Roman" w:hAnsi="Times New Roman" w:cs="Times New Roman"/>
          <w:sz w:val="24"/>
          <w:szCs w:val="24"/>
        </w:rPr>
        <w:t>Atwood</w:t>
      </w:r>
      <w:proofErr w:type="spellEnd"/>
      <w:r w:rsidRPr="0014570D">
        <w:rPr>
          <w:rFonts w:ascii="Times New Roman" w:hAnsi="Times New Roman" w:cs="Times New Roman"/>
          <w:sz w:val="24"/>
          <w:szCs w:val="24"/>
        </w:rPr>
        <w:t xml:space="preserve">, T. </w:t>
      </w:r>
      <w:r w:rsidRPr="0014570D">
        <w:rPr>
          <w:rFonts w:ascii="Times New Roman" w:hAnsi="Times New Roman" w:cs="Times New Roman"/>
          <w:i/>
          <w:sz w:val="24"/>
          <w:szCs w:val="24"/>
        </w:rPr>
        <w:t xml:space="preserve">Aspergerův syndrom. </w:t>
      </w:r>
      <w:r w:rsidRPr="0014570D">
        <w:rPr>
          <w:rFonts w:ascii="Times New Roman" w:hAnsi="Times New Roman" w:cs="Times New Roman"/>
          <w:sz w:val="24"/>
          <w:szCs w:val="24"/>
        </w:rPr>
        <w:t>Praha: Portál, 2005.</w:t>
      </w:r>
    </w:p>
    <w:p w:rsidR="00092D44" w:rsidRPr="0014570D" w:rsidRDefault="00092D44" w:rsidP="003D5A4A">
      <w:pPr>
        <w:pStyle w:val="Bezmezer"/>
        <w:numPr>
          <w:ilvl w:val="0"/>
          <w:numId w:val="12"/>
        </w:numPr>
        <w:ind w:left="357" w:hanging="357"/>
        <w:rPr>
          <w:rFonts w:ascii="Times New Roman" w:hAnsi="Times New Roman" w:cs="Times New Roman"/>
          <w:b/>
          <w:sz w:val="24"/>
          <w:szCs w:val="24"/>
        </w:rPr>
      </w:pPr>
      <w:proofErr w:type="spellStart"/>
      <w:r w:rsidRPr="0014570D">
        <w:rPr>
          <w:rStyle w:val="Siln"/>
          <w:rFonts w:ascii="Times New Roman" w:hAnsi="Times New Roman" w:cs="Times New Roman"/>
          <w:sz w:val="24"/>
          <w:szCs w:val="24"/>
        </w:rPr>
        <w:t>Beyer</w:t>
      </w:r>
      <w:proofErr w:type="spellEnd"/>
      <w:r w:rsidRPr="0014570D">
        <w:rPr>
          <w:rStyle w:val="Siln"/>
          <w:rFonts w:ascii="Times New Roman" w:hAnsi="Times New Roman" w:cs="Times New Roman"/>
          <w:sz w:val="24"/>
          <w:szCs w:val="24"/>
        </w:rPr>
        <w:t xml:space="preserve">, J.; </w:t>
      </w:r>
      <w:proofErr w:type="spellStart"/>
      <w:r w:rsidRPr="0014570D">
        <w:rPr>
          <w:rStyle w:val="Siln"/>
          <w:rFonts w:ascii="Times New Roman" w:hAnsi="Times New Roman" w:cs="Times New Roman"/>
          <w:sz w:val="24"/>
          <w:szCs w:val="24"/>
        </w:rPr>
        <w:t>Gammeltoft</w:t>
      </w:r>
      <w:proofErr w:type="spellEnd"/>
      <w:r w:rsidRPr="0014570D">
        <w:rPr>
          <w:rStyle w:val="Siln"/>
          <w:rFonts w:ascii="Times New Roman" w:hAnsi="Times New Roman" w:cs="Times New Roman"/>
          <w:sz w:val="24"/>
          <w:szCs w:val="24"/>
        </w:rPr>
        <w:t xml:space="preserve">, L. </w:t>
      </w:r>
      <w:r w:rsidRPr="0014570D">
        <w:rPr>
          <w:rStyle w:val="Siln"/>
          <w:rFonts w:ascii="Times New Roman" w:hAnsi="Times New Roman" w:cs="Times New Roman"/>
          <w:i/>
          <w:sz w:val="24"/>
          <w:szCs w:val="24"/>
        </w:rPr>
        <w:t>Autismus a hra - Příprava herních aktivit pro děti s autismem</w:t>
      </w:r>
      <w:r w:rsidRPr="0014570D">
        <w:rPr>
          <w:rFonts w:ascii="Times New Roman" w:hAnsi="Times New Roman" w:cs="Times New Roman"/>
          <w:b/>
          <w:sz w:val="24"/>
          <w:szCs w:val="24"/>
        </w:rPr>
        <w:t xml:space="preserve">. </w:t>
      </w:r>
      <w:r w:rsidRPr="0014570D">
        <w:rPr>
          <w:rFonts w:ascii="Times New Roman" w:hAnsi="Times New Roman" w:cs="Times New Roman"/>
          <w:sz w:val="24"/>
          <w:szCs w:val="24"/>
        </w:rPr>
        <w:t>Praha: Portál, 2006.</w:t>
      </w:r>
    </w:p>
    <w:p w:rsidR="00092D44" w:rsidRPr="0014570D" w:rsidRDefault="00092D44" w:rsidP="003D5A4A">
      <w:pPr>
        <w:pStyle w:val="Bezmezer"/>
        <w:numPr>
          <w:ilvl w:val="0"/>
          <w:numId w:val="12"/>
        </w:numPr>
        <w:ind w:left="357" w:hanging="357"/>
        <w:rPr>
          <w:rFonts w:ascii="Times New Roman" w:hAnsi="Times New Roman" w:cs="Times New Roman"/>
          <w:b/>
          <w:sz w:val="24"/>
          <w:szCs w:val="24"/>
        </w:rPr>
      </w:pPr>
      <w:r w:rsidRPr="0014570D">
        <w:rPr>
          <w:rFonts w:ascii="Times New Roman" w:hAnsi="Times New Roman" w:cs="Times New Roman"/>
          <w:sz w:val="24"/>
          <w:szCs w:val="24"/>
        </w:rPr>
        <w:t xml:space="preserve">De </w:t>
      </w:r>
      <w:proofErr w:type="spellStart"/>
      <w:r w:rsidRPr="0014570D">
        <w:rPr>
          <w:rFonts w:ascii="Times New Roman" w:hAnsi="Times New Roman" w:cs="Times New Roman"/>
          <w:sz w:val="24"/>
          <w:szCs w:val="24"/>
        </w:rPr>
        <w:t>Clerq</w:t>
      </w:r>
      <w:proofErr w:type="spellEnd"/>
      <w:r w:rsidRPr="0014570D">
        <w:rPr>
          <w:rFonts w:ascii="Times New Roman" w:hAnsi="Times New Roman" w:cs="Times New Roman"/>
          <w:sz w:val="24"/>
          <w:szCs w:val="24"/>
        </w:rPr>
        <w:t xml:space="preserve">, H. </w:t>
      </w:r>
      <w:r w:rsidRPr="0014570D">
        <w:rPr>
          <w:rFonts w:ascii="Times New Roman" w:hAnsi="Times New Roman" w:cs="Times New Roman"/>
          <w:i/>
          <w:sz w:val="24"/>
          <w:szCs w:val="24"/>
        </w:rPr>
        <w:t xml:space="preserve">Mami, je to člověk nebo zvíře? (Myšlení dítěte s autismem). </w:t>
      </w:r>
      <w:r w:rsidRPr="0014570D">
        <w:rPr>
          <w:rFonts w:ascii="Times New Roman" w:hAnsi="Times New Roman" w:cs="Times New Roman"/>
          <w:sz w:val="24"/>
          <w:szCs w:val="24"/>
        </w:rPr>
        <w:t>Praha: Portál, 2007.</w:t>
      </w:r>
    </w:p>
    <w:p w:rsidR="00092D44" w:rsidRPr="0014570D" w:rsidRDefault="00092D44" w:rsidP="003D5A4A">
      <w:pPr>
        <w:pStyle w:val="Bezmezer"/>
        <w:numPr>
          <w:ilvl w:val="0"/>
          <w:numId w:val="12"/>
        </w:numPr>
        <w:ind w:left="357" w:hanging="357"/>
        <w:rPr>
          <w:rFonts w:ascii="Times New Roman" w:hAnsi="Times New Roman" w:cs="Times New Roman"/>
          <w:sz w:val="24"/>
          <w:szCs w:val="24"/>
        </w:rPr>
      </w:pPr>
      <w:proofErr w:type="spellStart"/>
      <w:r w:rsidRPr="0014570D">
        <w:rPr>
          <w:rFonts w:ascii="Times New Roman" w:hAnsi="Times New Roman" w:cs="Times New Roman"/>
          <w:sz w:val="24"/>
          <w:szCs w:val="24"/>
        </w:rPr>
        <w:t>Gillberg</w:t>
      </w:r>
      <w:proofErr w:type="spellEnd"/>
      <w:r w:rsidRPr="0014570D">
        <w:rPr>
          <w:rFonts w:ascii="Times New Roman" w:hAnsi="Times New Roman" w:cs="Times New Roman"/>
          <w:sz w:val="24"/>
          <w:szCs w:val="24"/>
        </w:rPr>
        <w:t xml:space="preserve">, Ch.; </w:t>
      </w:r>
      <w:proofErr w:type="spellStart"/>
      <w:r w:rsidRPr="0014570D">
        <w:rPr>
          <w:rFonts w:ascii="Times New Roman" w:hAnsi="Times New Roman" w:cs="Times New Roman"/>
          <w:sz w:val="24"/>
          <w:szCs w:val="24"/>
        </w:rPr>
        <w:t>Peeters</w:t>
      </w:r>
      <w:proofErr w:type="spellEnd"/>
      <w:r w:rsidRPr="0014570D">
        <w:rPr>
          <w:rFonts w:ascii="Times New Roman" w:hAnsi="Times New Roman" w:cs="Times New Roman"/>
          <w:sz w:val="24"/>
          <w:szCs w:val="24"/>
        </w:rPr>
        <w:t xml:space="preserve">, T. </w:t>
      </w:r>
      <w:r w:rsidRPr="0014570D">
        <w:rPr>
          <w:rFonts w:ascii="Times New Roman" w:hAnsi="Times New Roman" w:cs="Times New Roman"/>
          <w:i/>
          <w:sz w:val="24"/>
          <w:szCs w:val="24"/>
        </w:rPr>
        <w:t>Autismus – zdravotní a výchovné aspekty.</w:t>
      </w:r>
      <w:r w:rsidRPr="0014570D">
        <w:rPr>
          <w:rFonts w:ascii="Times New Roman" w:hAnsi="Times New Roman" w:cs="Times New Roman"/>
          <w:sz w:val="24"/>
          <w:szCs w:val="24"/>
        </w:rPr>
        <w:t xml:space="preserve"> Praha: Portál, 2008.</w:t>
      </w:r>
    </w:p>
    <w:p w:rsidR="00092D44" w:rsidRPr="0014570D" w:rsidRDefault="00092D44" w:rsidP="003D5A4A">
      <w:pPr>
        <w:pStyle w:val="Bezmezer"/>
        <w:numPr>
          <w:ilvl w:val="0"/>
          <w:numId w:val="12"/>
        </w:numPr>
        <w:ind w:left="357" w:hanging="357"/>
        <w:rPr>
          <w:rFonts w:ascii="Times New Roman" w:hAnsi="Times New Roman" w:cs="Times New Roman"/>
          <w:sz w:val="24"/>
          <w:szCs w:val="24"/>
        </w:rPr>
      </w:pPr>
      <w:proofErr w:type="spellStart"/>
      <w:r w:rsidRPr="0014570D">
        <w:rPr>
          <w:rFonts w:ascii="Times New Roman" w:hAnsi="Times New Roman" w:cs="Times New Roman"/>
          <w:sz w:val="24"/>
          <w:szCs w:val="24"/>
        </w:rPr>
        <w:t>Haddon</w:t>
      </w:r>
      <w:proofErr w:type="spellEnd"/>
      <w:r w:rsidRPr="0014570D">
        <w:rPr>
          <w:rFonts w:ascii="Times New Roman" w:hAnsi="Times New Roman" w:cs="Times New Roman"/>
          <w:sz w:val="24"/>
          <w:szCs w:val="24"/>
        </w:rPr>
        <w:t xml:space="preserve">, M. </w:t>
      </w:r>
      <w:r w:rsidRPr="0014570D">
        <w:rPr>
          <w:rFonts w:ascii="Times New Roman" w:hAnsi="Times New Roman" w:cs="Times New Roman"/>
          <w:i/>
          <w:sz w:val="24"/>
          <w:szCs w:val="24"/>
        </w:rPr>
        <w:t xml:space="preserve">Podivný případ se psem. </w:t>
      </w:r>
      <w:r w:rsidRPr="0014570D">
        <w:rPr>
          <w:rFonts w:ascii="Times New Roman" w:hAnsi="Times New Roman" w:cs="Times New Roman"/>
          <w:sz w:val="24"/>
          <w:szCs w:val="24"/>
        </w:rPr>
        <w:t>Praha: Argo, 2003.</w:t>
      </w:r>
    </w:p>
    <w:p w:rsidR="00092D44" w:rsidRPr="0014570D" w:rsidRDefault="00092D44" w:rsidP="003D5A4A">
      <w:pPr>
        <w:pStyle w:val="Bezmezer"/>
        <w:numPr>
          <w:ilvl w:val="0"/>
          <w:numId w:val="12"/>
        </w:numPr>
        <w:ind w:left="357" w:hanging="357"/>
        <w:rPr>
          <w:rFonts w:ascii="Times New Roman" w:hAnsi="Times New Roman" w:cs="Times New Roman"/>
          <w:b/>
          <w:sz w:val="24"/>
          <w:szCs w:val="24"/>
        </w:rPr>
      </w:pPr>
      <w:r w:rsidRPr="0014570D">
        <w:rPr>
          <w:rFonts w:ascii="Times New Roman" w:hAnsi="Times New Roman" w:cs="Times New Roman"/>
          <w:sz w:val="24"/>
          <w:szCs w:val="24"/>
        </w:rPr>
        <w:t xml:space="preserve">Hrdlička, M.; Komárek, V. </w:t>
      </w:r>
      <w:r w:rsidRPr="0014570D">
        <w:rPr>
          <w:rFonts w:ascii="Times New Roman" w:hAnsi="Times New Roman" w:cs="Times New Roman"/>
          <w:i/>
          <w:sz w:val="24"/>
          <w:szCs w:val="24"/>
        </w:rPr>
        <w:t xml:space="preserve">Dětský autismus. </w:t>
      </w:r>
      <w:r w:rsidRPr="0014570D">
        <w:rPr>
          <w:rFonts w:ascii="Times New Roman" w:hAnsi="Times New Roman" w:cs="Times New Roman"/>
          <w:sz w:val="24"/>
          <w:szCs w:val="24"/>
        </w:rPr>
        <w:t>Praha: Portál, 2004.</w:t>
      </w:r>
    </w:p>
    <w:p w:rsidR="00092D44" w:rsidRPr="0014570D" w:rsidRDefault="00092D44" w:rsidP="003D5A4A">
      <w:pPr>
        <w:pStyle w:val="Bezmezer"/>
        <w:numPr>
          <w:ilvl w:val="0"/>
          <w:numId w:val="12"/>
        </w:numPr>
        <w:ind w:left="357" w:hanging="357"/>
        <w:rPr>
          <w:rFonts w:ascii="Times New Roman" w:hAnsi="Times New Roman" w:cs="Times New Roman"/>
          <w:b/>
          <w:sz w:val="24"/>
          <w:szCs w:val="24"/>
        </w:rPr>
      </w:pPr>
      <w:proofErr w:type="spellStart"/>
      <w:r w:rsidRPr="0014570D">
        <w:rPr>
          <w:rFonts w:ascii="Times New Roman" w:hAnsi="Times New Roman" w:cs="Times New Roman"/>
          <w:sz w:val="24"/>
          <w:szCs w:val="24"/>
        </w:rPr>
        <w:lastRenderedPageBreak/>
        <w:t>Lawson</w:t>
      </w:r>
      <w:proofErr w:type="spellEnd"/>
      <w:r w:rsidRPr="0014570D">
        <w:rPr>
          <w:rFonts w:ascii="Times New Roman" w:hAnsi="Times New Roman" w:cs="Times New Roman"/>
          <w:sz w:val="24"/>
          <w:szCs w:val="24"/>
        </w:rPr>
        <w:t xml:space="preserve">, W. </w:t>
      </w:r>
      <w:r w:rsidRPr="0014570D">
        <w:rPr>
          <w:rFonts w:ascii="Times New Roman" w:hAnsi="Times New Roman" w:cs="Times New Roman"/>
          <w:i/>
          <w:sz w:val="24"/>
          <w:szCs w:val="24"/>
        </w:rPr>
        <w:t xml:space="preserve">Život za sklem – osobní výpověď ženy s Aspergerovým syndromem. </w:t>
      </w:r>
      <w:r w:rsidRPr="0014570D">
        <w:rPr>
          <w:rFonts w:ascii="Times New Roman" w:hAnsi="Times New Roman" w:cs="Times New Roman"/>
          <w:sz w:val="24"/>
          <w:szCs w:val="24"/>
        </w:rPr>
        <w:t>Praha: Portál, 2008.</w:t>
      </w:r>
    </w:p>
    <w:p w:rsidR="00092D44" w:rsidRPr="0014570D" w:rsidRDefault="00092D44" w:rsidP="003D5A4A">
      <w:pPr>
        <w:pStyle w:val="Bezmezer"/>
        <w:numPr>
          <w:ilvl w:val="0"/>
          <w:numId w:val="12"/>
        </w:numPr>
        <w:ind w:left="357" w:hanging="357"/>
        <w:rPr>
          <w:rFonts w:ascii="Times New Roman" w:hAnsi="Times New Roman" w:cs="Times New Roman"/>
          <w:sz w:val="24"/>
          <w:szCs w:val="24"/>
        </w:rPr>
      </w:pPr>
      <w:proofErr w:type="spellStart"/>
      <w:r w:rsidRPr="0014570D">
        <w:rPr>
          <w:rFonts w:ascii="Times New Roman" w:hAnsi="Times New Roman" w:cs="Times New Roman"/>
          <w:sz w:val="24"/>
          <w:szCs w:val="24"/>
        </w:rPr>
        <w:t>Vermeulen</w:t>
      </w:r>
      <w:proofErr w:type="spellEnd"/>
      <w:r w:rsidRPr="0014570D">
        <w:rPr>
          <w:rFonts w:ascii="Times New Roman" w:hAnsi="Times New Roman" w:cs="Times New Roman"/>
          <w:sz w:val="24"/>
          <w:szCs w:val="24"/>
        </w:rPr>
        <w:t xml:space="preserve"> P. </w:t>
      </w:r>
      <w:r w:rsidRPr="0014570D">
        <w:rPr>
          <w:rFonts w:ascii="Times New Roman" w:hAnsi="Times New Roman" w:cs="Times New Roman"/>
          <w:i/>
          <w:sz w:val="24"/>
          <w:szCs w:val="24"/>
        </w:rPr>
        <w:t xml:space="preserve">Autistické myšlení. </w:t>
      </w:r>
      <w:r w:rsidRPr="0014570D">
        <w:rPr>
          <w:rFonts w:ascii="Times New Roman" w:hAnsi="Times New Roman" w:cs="Times New Roman"/>
          <w:sz w:val="24"/>
          <w:szCs w:val="24"/>
        </w:rPr>
        <w:t xml:space="preserve">Praha: </w:t>
      </w:r>
      <w:proofErr w:type="spellStart"/>
      <w:r w:rsidRPr="0014570D">
        <w:rPr>
          <w:rFonts w:ascii="Times New Roman" w:hAnsi="Times New Roman" w:cs="Times New Roman"/>
          <w:sz w:val="24"/>
          <w:szCs w:val="24"/>
        </w:rPr>
        <w:t>Grada</w:t>
      </w:r>
      <w:proofErr w:type="spellEnd"/>
      <w:r w:rsidRPr="0014570D">
        <w:rPr>
          <w:rFonts w:ascii="Times New Roman" w:hAnsi="Times New Roman" w:cs="Times New Roman"/>
          <w:sz w:val="24"/>
          <w:szCs w:val="24"/>
        </w:rPr>
        <w:t>, 2006</w:t>
      </w:r>
    </w:p>
    <w:p w:rsidR="00092D44" w:rsidRPr="0014570D" w:rsidRDefault="00092D44" w:rsidP="003D5A4A">
      <w:pPr>
        <w:pStyle w:val="Bezmezer"/>
        <w:numPr>
          <w:ilvl w:val="0"/>
          <w:numId w:val="12"/>
        </w:numPr>
        <w:ind w:left="357" w:hanging="357"/>
        <w:rPr>
          <w:rFonts w:ascii="Times New Roman" w:hAnsi="Times New Roman" w:cs="Times New Roman"/>
          <w:sz w:val="24"/>
          <w:szCs w:val="24"/>
        </w:rPr>
      </w:pPr>
      <w:r w:rsidRPr="0014570D">
        <w:rPr>
          <w:rFonts w:ascii="Times New Roman" w:hAnsi="Times New Roman" w:cs="Times New Roman"/>
          <w:sz w:val="24"/>
          <w:szCs w:val="24"/>
        </w:rPr>
        <w:t xml:space="preserve">Vosmík, M.; Bělohlávková, L. </w:t>
      </w:r>
      <w:r w:rsidRPr="0014570D">
        <w:rPr>
          <w:rFonts w:ascii="Times New Roman" w:hAnsi="Times New Roman" w:cs="Times New Roman"/>
          <w:i/>
          <w:sz w:val="24"/>
          <w:szCs w:val="24"/>
        </w:rPr>
        <w:t>Žáci s poruchou autistického spektra v běžné škole.</w:t>
      </w:r>
      <w:r w:rsidRPr="0014570D">
        <w:rPr>
          <w:rFonts w:ascii="Times New Roman" w:hAnsi="Times New Roman" w:cs="Times New Roman"/>
          <w:sz w:val="24"/>
          <w:szCs w:val="24"/>
        </w:rPr>
        <w:t xml:space="preserve"> </w:t>
      </w:r>
      <w:proofErr w:type="gramStart"/>
      <w:r w:rsidRPr="0014570D">
        <w:rPr>
          <w:rFonts w:ascii="Times New Roman" w:hAnsi="Times New Roman" w:cs="Times New Roman"/>
          <w:sz w:val="24"/>
          <w:szCs w:val="24"/>
        </w:rPr>
        <w:t>Praha : Portál</w:t>
      </w:r>
      <w:proofErr w:type="gramEnd"/>
      <w:r w:rsidRPr="0014570D">
        <w:rPr>
          <w:rFonts w:ascii="Times New Roman" w:hAnsi="Times New Roman" w:cs="Times New Roman"/>
          <w:sz w:val="24"/>
          <w:szCs w:val="24"/>
        </w:rPr>
        <w:t>, 2010.</w:t>
      </w:r>
    </w:p>
    <w:p w:rsidR="00092D44" w:rsidRPr="0014570D" w:rsidRDefault="00092D44" w:rsidP="003D5A4A">
      <w:pPr>
        <w:pStyle w:val="Bezmezer"/>
        <w:numPr>
          <w:ilvl w:val="0"/>
          <w:numId w:val="12"/>
        </w:numPr>
        <w:ind w:left="357" w:hanging="357"/>
        <w:rPr>
          <w:rFonts w:ascii="Times New Roman" w:hAnsi="Times New Roman" w:cs="Times New Roman"/>
          <w:sz w:val="24"/>
          <w:szCs w:val="24"/>
        </w:rPr>
      </w:pPr>
      <w:proofErr w:type="spellStart"/>
      <w:r w:rsidRPr="0014570D">
        <w:rPr>
          <w:rFonts w:ascii="Times New Roman" w:hAnsi="Times New Roman" w:cs="Times New Roman"/>
          <w:sz w:val="24"/>
          <w:szCs w:val="24"/>
        </w:rPr>
        <w:t>Thorová</w:t>
      </w:r>
      <w:proofErr w:type="spellEnd"/>
      <w:r w:rsidRPr="0014570D">
        <w:rPr>
          <w:rFonts w:ascii="Times New Roman" w:hAnsi="Times New Roman" w:cs="Times New Roman"/>
          <w:sz w:val="24"/>
          <w:szCs w:val="24"/>
        </w:rPr>
        <w:t xml:space="preserve">, K. </w:t>
      </w:r>
      <w:r w:rsidRPr="0014570D">
        <w:rPr>
          <w:rFonts w:ascii="Times New Roman" w:hAnsi="Times New Roman" w:cs="Times New Roman"/>
          <w:i/>
          <w:sz w:val="24"/>
          <w:szCs w:val="24"/>
        </w:rPr>
        <w:t xml:space="preserve">Poruchy autistického spektra. </w:t>
      </w:r>
      <w:r w:rsidRPr="0014570D">
        <w:rPr>
          <w:rFonts w:ascii="Times New Roman" w:hAnsi="Times New Roman" w:cs="Times New Roman"/>
          <w:sz w:val="24"/>
          <w:szCs w:val="24"/>
        </w:rPr>
        <w:t>Praha: Portál, 2006.</w:t>
      </w:r>
    </w:p>
    <w:p w:rsidR="00092D44" w:rsidRPr="0014570D" w:rsidRDefault="00092D44" w:rsidP="003D5A4A">
      <w:pPr>
        <w:pStyle w:val="Bezmezer"/>
        <w:numPr>
          <w:ilvl w:val="0"/>
          <w:numId w:val="12"/>
        </w:numPr>
        <w:ind w:left="357" w:hanging="357"/>
        <w:rPr>
          <w:rFonts w:ascii="Times New Roman" w:hAnsi="Times New Roman" w:cs="Times New Roman"/>
          <w:sz w:val="24"/>
          <w:szCs w:val="24"/>
        </w:rPr>
      </w:pPr>
      <w:proofErr w:type="spellStart"/>
      <w:r w:rsidRPr="0014570D">
        <w:rPr>
          <w:rFonts w:ascii="Times New Roman" w:hAnsi="Times New Roman" w:cs="Times New Roman"/>
          <w:sz w:val="24"/>
          <w:szCs w:val="24"/>
        </w:rPr>
        <w:t>Thorová</w:t>
      </w:r>
      <w:proofErr w:type="spellEnd"/>
      <w:r w:rsidRPr="0014570D">
        <w:rPr>
          <w:rFonts w:ascii="Times New Roman" w:hAnsi="Times New Roman" w:cs="Times New Roman"/>
          <w:sz w:val="24"/>
          <w:szCs w:val="24"/>
        </w:rPr>
        <w:t xml:space="preserve">, K.; Jůn, H.; Čadilová, V. </w:t>
      </w:r>
      <w:r w:rsidRPr="0014570D">
        <w:rPr>
          <w:rFonts w:ascii="Times New Roman" w:hAnsi="Times New Roman" w:cs="Times New Roman"/>
          <w:i/>
          <w:sz w:val="24"/>
          <w:szCs w:val="24"/>
        </w:rPr>
        <w:t xml:space="preserve">Agrese u lidí s mentální retardací a autismem. </w:t>
      </w:r>
      <w:r w:rsidRPr="0014570D">
        <w:rPr>
          <w:rFonts w:ascii="Times New Roman" w:hAnsi="Times New Roman" w:cs="Times New Roman"/>
          <w:sz w:val="24"/>
          <w:szCs w:val="24"/>
        </w:rPr>
        <w:t>Praha: Portál, 2007.</w:t>
      </w:r>
    </w:p>
    <w:p w:rsidR="00092D44" w:rsidRPr="0014570D" w:rsidRDefault="00092D44" w:rsidP="003D5A4A">
      <w:pPr>
        <w:pStyle w:val="Bezmezer"/>
        <w:numPr>
          <w:ilvl w:val="0"/>
          <w:numId w:val="12"/>
        </w:numPr>
        <w:ind w:left="357" w:hanging="357"/>
        <w:rPr>
          <w:rFonts w:ascii="Times New Roman" w:hAnsi="Times New Roman" w:cs="Times New Roman"/>
          <w:sz w:val="24"/>
          <w:szCs w:val="24"/>
        </w:rPr>
      </w:pPr>
      <w:r w:rsidRPr="0014570D">
        <w:rPr>
          <w:rFonts w:ascii="Times New Roman" w:hAnsi="Times New Roman" w:cs="Times New Roman"/>
          <w:sz w:val="24"/>
          <w:szCs w:val="24"/>
        </w:rPr>
        <w:t xml:space="preserve">Winter, M. </w:t>
      </w:r>
      <w:proofErr w:type="spellStart"/>
      <w:r w:rsidRPr="0014570D">
        <w:rPr>
          <w:rFonts w:ascii="Times New Roman" w:hAnsi="Times New Roman" w:cs="Times New Roman"/>
          <w:i/>
          <w:sz w:val="24"/>
          <w:szCs w:val="24"/>
        </w:rPr>
        <w:t>Asperger</w:t>
      </w:r>
      <w:proofErr w:type="spellEnd"/>
      <w:r w:rsidRPr="0014570D">
        <w:rPr>
          <w:rFonts w:ascii="Times New Roman" w:hAnsi="Times New Roman" w:cs="Times New Roman"/>
          <w:i/>
          <w:sz w:val="24"/>
          <w:szCs w:val="24"/>
        </w:rPr>
        <w:t xml:space="preserve"> Syndrome – </w:t>
      </w:r>
      <w:proofErr w:type="spellStart"/>
      <w:r w:rsidRPr="0014570D">
        <w:rPr>
          <w:rFonts w:ascii="Times New Roman" w:hAnsi="Times New Roman" w:cs="Times New Roman"/>
          <w:i/>
          <w:sz w:val="24"/>
          <w:szCs w:val="24"/>
        </w:rPr>
        <w:t>What</w:t>
      </w:r>
      <w:proofErr w:type="spellEnd"/>
      <w:r w:rsidRPr="0014570D">
        <w:rPr>
          <w:rFonts w:ascii="Times New Roman" w:hAnsi="Times New Roman" w:cs="Times New Roman"/>
          <w:i/>
          <w:sz w:val="24"/>
          <w:szCs w:val="24"/>
        </w:rPr>
        <w:t xml:space="preserve"> </w:t>
      </w:r>
      <w:proofErr w:type="spellStart"/>
      <w:r w:rsidRPr="0014570D">
        <w:rPr>
          <w:rFonts w:ascii="Times New Roman" w:hAnsi="Times New Roman" w:cs="Times New Roman"/>
          <w:i/>
          <w:sz w:val="24"/>
          <w:szCs w:val="24"/>
        </w:rPr>
        <w:t>Teachers</w:t>
      </w:r>
      <w:proofErr w:type="spellEnd"/>
      <w:r w:rsidRPr="0014570D">
        <w:rPr>
          <w:rFonts w:ascii="Times New Roman" w:hAnsi="Times New Roman" w:cs="Times New Roman"/>
          <w:i/>
          <w:sz w:val="24"/>
          <w:szCs w:val="24"/>
        </w:rPr>
        <w:t xml:space="preserve"> </w:t>
      </w:r>
      <w:proofErr w:type="spellStart"/>
      <w:r w:rsidRPr="0014570D">
        <w:rPr>
          <w:rFonts w:ascii="Times New Roman" w:hAnsi="Times New Roman" w:cs="Times New Roman"/>
          <w:i/>
          <w:sz w:val="24"/>
          <w:szCs w:val="24"/>
        </w:rPr>
        <w:t>Need</w:t>
      </w:r>
      <w:proofErr w:type="spellEnd"/>
      <w:r w:rsidRPr="0014570D">
        <w:rPr>
          <w:rFonts w:ascii="Times New Roman" w:hAnsi="Times New Roman" w:cs="Times New Roman"/>
          <w:i/>
          <w:sz w:val="24"/>
          <w:szCs w:val="24"/>
        </w:rPr>
        <w:t xml:space="preserve"> to </w:t>
      </w:r>
      <w:proofErr w:type="spellStart"/>
      <w:r w:rsidRPr="0014570D">
        <w:rPr>
          <w:rFonts w:ascii="Times New Roman" w:hAnsi="Times New Roman" w:cs="Times New Roman"/>
          <w:i/>
          <w:sz w:val="24"/>
          <w:szCs w:val="24"/>
        </w:rPr>
        <w:t>Know</w:t>
      </w:r>
      <w:proofErr w:type="spellEnd"/>
      <w:r w:rsidRPr="0014570D">
        <w:rPr>
          <w:rFonts w:ascii="Times New Roman" w:hAnsi="Times New Roman" w:cs="Times New Roman"/>
          <w:i/>
          <w:sz w:val="24"/>
          <w:szCs w:val="24"/>
        </w:rPr>
        <w:t xml:space="preserve">. </w:t>
      </w:r>
      <w:r w:rsidRPr="0014570D">
        <w:rPr>
          <w:rFonts w:ascii="Times New Roman" w:hAnsi="Times New Roman" w:cs="Times New Roman"/>
          <w:sz w:val="24"/>
          <w:szCs w:val="24"/>
        </w:rPr>
        <w:t xml:space="preserve">London: Jessica </w:t>
      </w:r>
      <w:proofErr w:type="spellStart"/>
      <w:r w:rsidRPr="0014570D">
        <w:rPr>
          <w:rFonts w:ascii="Times New Roman" w:hAnsi="Times New Roman" w:cs="Times New Roman"/>
          <w:sz w:val="24"/>
          <w:szCs w:val="24"/>
        </w:rPr>
        <w:t>Kingsley</w:t>
      </w:r>
      <w:proofErr w:type="spellEnd"/>
      <w:r w:rsidRPr="0014570D">
        <w:rPr>
          <w:rFonts w:ascii="Times New Roman" w:hAnsi="Times New Roman" w:cs="Times New Roman"/>
          <w:sz w:val="24"/>
          <w:szCs w:val="24"/>
        </w:rPr>
        <w:t xml:space="preserve"> </w:t>
      </w:r>
      <w:proofErr w:type="spellStart"/>
      <w:r w:rsidRPr="0014570D">
        <w:rPr>
          <w:rFonts w:ascii="Times New Roman" w:hAnsi="Times New Roman" w:cs="Times New Roman"/>
          <w:sz w:val="24"/>
          <w:szCs w:val="24"/>
        </w:rPr>
        <w:t>Publishers</w:t>
      </w:r>
      <w:proofErr w:type="spellEnd"/>
      <w:r w:rsidRPr="0014570D">
        <w:rPr>
          <w:rFonts w:ascii="Times New Roman" w:hAnsi="Times New Roman" w:cs="Times New Roman"/>
          <w:sz w:val="24"/>
          <w:szCs w:val="24"/>
        </w:rPr>
        <w:t>, 2003.</w:t>
      </w:r>
    </w:p>
    <w:p w:rsidR="00092D44" w:rsidRPr="00872553" w:rsidRDefault="00092D44" w:rsidP="00092D44">
      <w:pPr>
        <w:pStyle w:val="Bezmezer"/>
      </w:pPr>
    </w:p>
    <w:p w:rsidR="00092D44" w:rsidRPr="0014570D" w:rsidRDefault="00092D44" w:rsidP="00092D44">
      <w:pPr>
        <w:spacing w:before="240" w:after="240"/>
        <w:rPr>
          <w:b/>
        </w:rPr>
      </w:pPr>
      <w:r w:rsidRPr="0014570D">
        <w:rPr>
          <w:b/>
        </w:rPr>
        <w:t>Mentální postižení:</w:t>
      </w:r>
    </w:p>
    <w:p w:rsidR="00092D44" w:rsidRPr="0014570D" w:rsidRDefault="00092D44" w:rsidP="003D5A4A">
      <w:pPr>
        <w:pStyle w:val="Bezmezer"/>
        <w:numPr>
          <w:ilvl w:val="0"/>
          <w:numId w:val="10"/>
        </w:numPr>
        <w:ind w:left="357" w:hanging="357"/>
        <w:rPr>
          <w:rFonts w:ascii="Times New Roman" w:hAnsi="Times New Roman" w:cs="Times New Roman"/>
          <w:sz w:val="24"/>
          <w:szCs w:val="24"/>
        </w:rPr>
      </w:pPr>
      <w:r w:rsidRPr="0014570D">
        <w:rPr>
          <w:rFonts w:ascii="Times New Roman" w:hAnsi="Times New Roman" w:cs="Times New Roman"/>
          <w:sz w:val="24"/>
          <w:szCs w:val="24"/>
        </w:rPr>
        <w:t xml:space="preserve">Doleželová, I. </w:t>
      </w:r>
      <w:r w:rsidRPr="0014570D">
        <w:rPr>
          <w:rFonts w:ascii="Times New Roman" w:hAnsi="Times New Roman" w:cs="Times New Roman"/>
          <w:i/>
          <w:sz w:val="24"/>
          <w:szCs w:val="24"/>
        </w:rPr>
        <w:t xml:space="preserve">Vzdělávání žáků s mentální retardací a jejich integrace do základních škol běžného typu. </w:t>
      </w:r>
      <w:proofErr w:type="gramStart"/>
      <w:r w:rsidRPr="0014570D">
        <w:rPr>
          <w:rFonts w:ascii="Times New Roman" w:hAnsi="Times New Roman" w:cs="Times New Roman"/>
          <w:sz w:val="24"/>
          <w:szCs w:val="24"/>
        </w:rPr>
        <w:t>MU</w:t>
      </w:r>
      <w:proofErr w:type="gramEnd"/>
      <w:r w:rsidRPr="0014570D">
        <w:rPr>
          <w:rFonts w:ascii="Times New Roman" w:hAnsi="Times New Roman" w:cs="Times New Roman"/>
          <w:sz w:val="24"/>
          <w:szCs w:val="24"/>
        </w:rPr>
        <w:t xml:space="preserve"> Brno, diplomová práce, r. 2007.</w:t>
      </w:r>
    </w:p>
    <w:p w:rsidR="00092D44" w:rsidRPr="0014570D" w:rsidRDefault="00092D44" w:rsidP="003D5A4A">
      <w:pPr>
        <w:pStyle w:val="Bezmezer"/>
        <w:numPr>
          <w:ilvl w:val="0"/>
          <w:numId w:val="10"/>
        </w:numPr>
        <w:ind w:left="357" w:hanging="357"/>
        <w:rPr>
          <w:rFonts w:ascii="Times New Roman" w:hAnsi="Times New Roman" w:cs="Times New Roman"/>
          <w:sz w:val="24"/>
          <w:szCs w:val="24"/>
        </w:rPr>
      </w:pPr>
      <w:proofErr w:type="spellStart"/>
      <w:r w:rsidRPr="0014570D">
        <w:rPr>
          <w:rFonts w:ascii="Times New Roman" w:hAnsi="Times New Roman" w:cs="Times New Roman"/>
          <w:sz w:val="24"/>
          <w:szCs w:val="24"/>
        </w:rPr>
        <w:t>Selikowitz</w:t>
      </w:r>
      <w:proofErr w:type="spellEnd"/>
      <w:r w:rsidRPr="0014570D">
        <w:rPr>
          <w:rFonts w:ascii="Times New Roman" w:hAnsi="Times New Roman" w:cs="Times New Roman"/>
          <w:sz w:val="24"/>
          <w:szCs w:val="24"/>
        </w:rPr>
        <w:t xml:space="preserve">, M. </w:t>
      </w:r>
      <w:r w:rsidRPr="0014570D">
        <w:rPr>
          <w:rFonts w:ascii="Times New Roman" w:hAnsi="Times New Roman" w:cs="Times New Roman"/>
          <w:i/>
          <w:sz w:val="24"/>
          <w:szCs w:val="24"/>
        </w:rPr>
        <w:t xml:space="preserve">Downův syndrom. </w:t>
      </w:r>
      <w:r w:rsidRPr="0014570D">
        <w:rPr>
          <w:rFonts w:ascii="Times New Roman" w:hAnsi="Times New Roman" w:cs="Times New Roman"/>
          <w:sz w:val="24"/>
          <w:szCs w:val="24"/>
        </w:rPr>
        <w:t>Praha: Portál: 2005.</w:t>
      </w:r>
    </w:p>
    <w:p w:rsidR="00092D44" w:rsidRPr="0014570D" w:rsidRDefault="00092D44" w:rsidP="003D5A4A">
      <w:pPr>
        <w:pStyle w:val="Bezmezer"/>
        <w:numPr>
          <w:ilvl w:val="0"/>
          <w:numId w:val="10"/>
        </w:numPr>
        <w:ind w:left="357" w:hanging="357"/>
        <w:rPr>
          <w:rFonts w:ascii="Times New Roman" w:hAnsi="Times New Roman" w:cs="Times New Roman"/>
          <w:sz w:val="24"/>
          <w:szCs w:val="24"/>
        </w:rPr>
      </w:pPr>
      <w:r w:rsidRPr="0014570D">
        <w:rPr>
          <w:rFonts w:ascii="Times New Roman" w:hAnsi="Times New Roman" w:cs="Times New Roman"/>
          <w:sz w:val="24"/>
          <w:szCs w:val="24"/>
        </w:rPr>
        <w:t xml:space="preserve">Švarcová, I. </w:t>
      </w:r>
      <w:r w:rsidRPr="0014570D">
        <w:rPr>
          <w:rFonts w:ascii="Times New Roman" w:hAnsi="Times New Roman" w:cs="Times New Roman"/>
          <w:i/>
          <w:sz w:val="24"/>
          <w:szCs w:val="24"/>
        </w:rPr>
        <w:t xml:space="preserve">Komplexní systém vzdělávání dětí, mládeže a dospělých s těžším mentálním postižením. </w:t>
      </w:r>
      <w:r w:rsidRPr="0014570D">
        <w:rPr>
          <w:rFonts w:ascii="Times New Roman" w:hAnsi="Times New Roman" w:cs="Times New Roman"/>
          <w:sz w:val="24"/>
          <w:szCs w:val="24"/>
        </w:rPr>
        <w:t>Praha: Septima, 1994.</w:t>
      </w:r>
    </w:p>
    <w:p w:rsidR="00092D44" w:rsidRPr="0014570D" w:rsidRDefault="00092D44" w:rsidP="003D5A4A">
      <w:pPr>
        <w:pStyle w:val="Bezmezer"/>
        <w:numPr>
          <w:ilvl w:val="0"/>
          <w:numId w:val="10"/>
        </w:numPr>
        <w:ind w:left="357" w:hanging="357"/>
        <w:rPr>
          <w:rFonts w:ascii="Times New Roman" w:hAnsi="Times New Roman" w:cs="Times New Roman"/>
          <w:sz w:val="24"/>
          <w:szCs w:val="24"/>
        </w:rPr>
      </w:pPr>
      <w:r w:rsidRPr="0014570D">
        <w:rPr>
          <w:rFonts w:ascii="Times New Roman" w:hAnsi="Times New Roman" w:cs="Times New Roman"/>
          <w:sz w:val="24"/>
          <w:szCs w:val="24"/>
        </w:rPr>
        <w:t xml:space="preserve">Švarcová, I. </w:t>
      </w:r>
      <w:r w:rsidRPr="0014570D">
        <w:rPr>
          <w:rFonts w:ascii="Times New Roman" w:hAnsi="Times New Roman" w:cs="Times New Roman"/>
          <w:i/>
          <w:sz w:val="24"/>
          <w:szCs w:val="24"/>
        </w:rPr>
        <w:t xml:space="preserve">Mentální retardace. </w:t>
      </w:r>
      <w:r w:rsidRPr="0014570D">
        <w:rPr>
          <w:rFonts w:ascii="Times New Roman" w:hAnsi="Times New Roman" w:cs="Times New Roman"/>
          <w:sz w:val="24"/>
          <w:szCs w:val="24"/>
        </w:rPr>
        <w:t>Praha: Portál, 2006.</w:t>
      </w:r>
    </w:p>
    <w:p w:rsidR="00092D44" w:rsidRPr="0014570D" w:rsidRDefault="00092D44" w:rsidP="003D5A4A">
      <w:pPr>
        <w:pStyle w:val="Bezmezer"/>
        <w:numPr>
          <w:ilvl w:val="0"/>
          <w:numId w:val="10"/>
        </w:numPr>
        <w:ind w:left="357" w:hanging="357"/>
        <w:rPr>
          <w:rFonts w:ascii="Times New Roman" w:hAnsi="Times New Roman" w:cs="Times New Roman"/>
          <w:sz w:val="24"/>
          <w:szCs w:val="24"/>
        </w:rPr>
      </w:pPr>
      <w:proofErr w:type="spellStart"/>
      <w:r w:rsidRPr="0014570D">
        <w:rPr>
          <w:rFonts w:ascii="Times New Roman" w:hAnsi="Times New Roman" w:cs="Times New Roman"/>
          <w:sz w:val="24"/>
          <w:szCs w:val="24"/>
        </w:rPr>
        <w:t>Thorová</w:t>
      </w:r>
      <w:proofErr w:type="spellEnd"/>
      <w:r w:rsidRPr="0014570D">
        <w:rPr>
          <w:rFonts w:ascii="Times New Roman" w:hAnsi="Times New Roman" w:cs="Times New Roman"/>
          <w:sz w:val="24"/>
          <w:szCs w:val="24"/>
        </w:rPr>
        <w:t xml:space="preserve">, K.; Jůn, H.; Čadilová, V. </w:t>
      </w:r>
      <w:r w:rsidRPr="0014570D">
        <w:rPr>
          <w:rFonts w:ascii="Times New Roman" w:hAnsi="Times New Roman" w:cs="Times New Roman"/>
          <w:i/>
          <w:sz w:val="24"/>
          <w:szCs w:val="24"/>
        </w:rPr>
        <w:t xml:space="preserve">Agrese u lidí s mentální retardací a autismem. </w:t>
      </w:r>
      <w:r w:rsidRPr="0014570D">
        <w:rPr>
          <w:rFonts w:ascii="Times New Roman" w:hAnsi="Times New Roman" w:cs="Times New Roman"/>
          <w:sz w:val="24"/>
          <w:szCs w:val="24"/>
        </w:rPr>
        <w:t>Praha: Portál, 2007.</w:t>
      </w:r>
    </w:p>
    <w:p w:rsidR="00092D44" w:rsidRPr="00872553" w:rsidRDefault="00092D44" w:rsidP="00092D44">
      <w:pPr>
        <w:ind w:left="360"/>
      </w:pPr>
    </w:p>
    <w:p w:rsidR="00092D44" w:rsidRPr="0014570D" w:rsidRDefault="00092D44" w:rsidP="00092D44">
      <w:pPr>
        <w:spacing w:before="240" w:after="240"/>
        <w:rPr>
          <w:b/>
        </w:rPr>
      </w:pPr>
      <w:r w:rsidRPr="0014570D">
        <w:rPr>
          <w:b/>
        </w:rPr>
        <w:t>Tělesné postižení:</w:t>
      </w:r>
    </w:p>
    <w:p w:rsidR="00092D44" w:rsidRPr="0014570D" w:rsidRDefault="00092D44" w:rsidP="003D5A4A">
      <w:pPr>
        <w:pStyle w:val="Odstavecseseznamem"/>
        <w:numPr>
          <w:ilvl w:val="0"/>
          <w:numId w:val="13"/>
        </w:numPr>
        <w:spacing w:line="240" w:lineRule="auto"/>
        <w:ind w:left="357" w:hanging="357"/>
        <w:rPr>
          <w:rFonts w:ascii="Times New Roman" w:hAnsi="Times New Roman" w:cs="Times New Roman"/>
          <w:sz w:val="24"/>
          <w:szCs w:val="24"/>
        </w:rPr>
      </w:pPr>
      <w:r w:rsidRPr="0014570D">
        <w:rPr>
          <w:rFonts w:ascii="Times New Roman" w:hAnsi="Times New Roman" w:cs="Times New Roman"/>
          <w:sz w:val="24"/>
          <w:szCs w:val="24"/>
        </w:rPr>
        <w:t xml:space="preserve">Jankovský, J. </w:t>
      </w:r>
      <w:r w:rsidRPr="0014570D">
        <w:rPr>
          <w:rFonts w:ascii="Times New Roman" w:hAnsi="Times New Roman" w:cs="Times New Roman"/>
          <w:i/>
          <w:sz w:val="24"/>
          <w:szCs w:val="24"/>
        </w:rPr>
        <w:t xml:space="preserve">Ucelená rehabilitace dětí s tělesným a kombinovaným postižením – </w:t>
      </w:r>
      <w:proofErr w:type="spellStart"/>
      <w:r w:rsidRPr="0014570D">
        <w:rPr>
          <w:rFonts w:ascii="Times New Roman" w:hAnsi="Times New Roman" w:cs="Times New Roman"/>
          <w:i/>
          <w:sz w:val="24"/>
          <w:szCs w:val="24"/>
        </w:rPr>
        <w:t>somatopedické</w:t>
      </w:r>
      <w:proofErr w:type="spellEnd"/>
      <w:r w:rsidRPr="0014570D">
        <w:rPr>
          <w:rFonts w:ascii="Times New Roman" w:hAnsi="Times New Roman" w:cs="Times New Roman"/>
          <w:i/>
          <w:sz w:val="24"/>
          <w:szCs w:val="24"/>
        </w:rPr>
        <w:t xml:space="preserve"> a psychologické aspekty. </w:t>
      </w:r>
      <w:r w:rsidRPr="0014570D">
        <w:rPr>
          <w:rFonts w:ascii="Times New Roman" w:hAnsi="Times New Roman" w:cs="Times New Roman"/>
          <w:sz w:val="24"/>
          <w:szCs w:val="24"/>
        </w:rPr>
        <w:t xml:space="preserve"> Praha: Triton, 2001.</w:t>
      </w:r>
    </w:p>
    <w:p w:rsidR="00092D44" w:rsidRPr="0014570D" w:rsidRDefault="00092D44" w:rsidP="003D5A4A">
      <w:pPr>
        <w:pStyle w:val="Odstavecseseznamem"/>
        <w:numPr>
          <w:ilvl w:val="0"/>
          <w:numId w:val="13"/>
        </w:numPr>
        <w:spacing w:line="240" w:lineRule="auto"/>
        <w:ind w:left="357" w:hanging="357"/>
        <w:rPr>
          <w:rFonts w:ascii="Times New Roman" w:hAnsi="Times New Roman" w:cs="Times New Roman"/>
          <w:sz w:val="24"/>
          <w:szCs w:val="24"/>
        </w:rPr>
      </w:pPr>
      <w:r w:rsidRPr="0014570D">
        <w:rPr>
          <w:rFonts w:ascii="Times New Roman" w:hAnsi="Times New Roman" w:cs="Times New Roman"/>
          <w:sz w:val="24"/>
          <w:szCs w:val="24"/>
        </w:rPr>
        <w:t>Kraus, J.</w:t>
      </w:r>
      <w:r w:rsidRPr="0014570D">
        <w:rPr>
          <w:rFonts w:ascii="Times New Roman" w:hAnsi="Times New Roman" w:cs="Times New Roman"/>
          <w:i/>
          <w:sz w:val="24"/>
          <w:szCs w:val="24"/>
        </w:rPr>
        <w:t xml:space="preserve"> Dětská mozková obrna.</w:t>
      </w:r>
      <w:r w:rsidRPr="0014570D">
        <w:rPr>
          <w:rFonts w:ascii="Times New Roman" w:hAnsi="Times New Roman" w:cs="Times New Roman"/>
          <w:sz w:val="24"/>
          <w:szCs w:val="24"/>
        </w:rPr>
        <w:t xml:space="preserve"> Praha: </w:t>
      </w:r>
      <w:proofErr w:type="spellStart"/>
      <w:r w:rsidRPr="0014570D">
        <w:rPr>
          <w:rFonts w:ascii="Times New Roman" w:hAnsi="Times New Roman" w:cs="Times New Roman"/>
          <w:sz w:val="24"/>
          <w:szCs w:val="24"/>
        </w:rPr>
        <w:t>Grada</w:t>
      </w:r>
      <w:proofErr w:type="spellEnd"/>
      <w:r w:rsidRPr="0014570D">
        <w:rPr>
          <w:rFonts w:ascii="Times New Roman" w:hAnsi="Times New Roman" w:cs="Times New Roman"/>
          <w:sz w:val="24"/>
          <w:szCs w:val="24"/>
        </w:rPr>
        <w:t>, 2005.</w:t>
      </w:r>
    </w:p>
    <w:p w:rsidR="00092D44" w:rsidRPr="0014570D" w:rsidRDefault="00092D44" w:rsidP="003D5A4A">
      <w:pPr>
        <w:pStyle w:val="Odstavecseseznamem"/>
        <w:numPr>
          <w:ilvl w:val="0"/>
          <w:numId w:val="13"/>
        </w:numPr>
        <w:spacing w:line="240" w:lineRule="auto"/>
        <w:ind w:left="357" w:hanging="357"/>
        <w:rPr>
          <w:rFonts w:ascii="Times New Roman" w:hAnsi="Times New Roman" w:cs="Times New Roman"/>
          <w:sz w:val="24"/>
          <w:szCs w:val="24"/>
        </w:rPr>
      </w:pPr>
      <w:proofErr w:type="spellStart"/>
      <w:r w:rsidRPr="0014570D">
        <w:rPr>
          <w:rFonts w:ascii="Times New Roman" w:hAnsi="Times New Roman" w:cs="Times New Roman"/>
          <w:sz w:val="24"/>
          <w:szCs w:val="24"/>
        </w:rPr>
        <w:t>Pipeková</w:t>
      </w:r>
      <w:proofErr w:type="spellEnd"/>
      <w:r w:rsidRPr="0014570D">
        <w:rPr>
          <w:rFonts w:ascii="Times New Roman" w:hAnsi="Times New Roman" w:cs="Times New Roman"/>
          <w:sz w:val="24"/>
          <w:szCs w:val="24"/>
        </w:rPr>
        <w:t xml:space="preserve">, J., </w:t>
      </w:r>
      <w:proofErr w:type="spellStart"/>
      <w:r w:rsidRPr="0014570D">
        <w:rPr>
          <w:rFonts w:ascii="Times New Roman" w:hAnsi="Times New Roman" w:cs="Times New Roman"/>
          <w:sz w:val="24"/>
          <w:szCs w:val="24"/>
        </w:rPr>
        <w:t>Vitková</w:t>
      </w:r>
      <w:proofErr w:type="spellEnd"/>
      <w:r w:rsidRPr="0014570D">
        <w:rPr>
          <w:rFonts w:ascii="Times New Roman" w:hAnsi="Times New Roman" w:cs="Times New Roman"/>
          <w:sz w:val="24"/>
          <w:szCs w:val="24"/>
        </w:rPr>
        <w:t>, M.</w:t>
      </w:r>
      <w:r w:rsidRPr="0014570D">
        <w:rPr>
          <w:rFonts w:ascii="Times New Roman" w:hAnsi="Times New Roman" w:cs="Times New Roman"/>
          <w:i/>
          <w:sz w:val="24"/>
          <w:szCs w:val="24"/>
        </w:rPr>
        <w:t xml:space="preserve"> Tělesně postižené dítě v mateřské a základní škole.</w:t>
      </w:r>
      <w:r w:rsidRPr="0014570D">
        <w:rPr>
          <w:rFonts w:ascii="Times New Roman" w:hAnsi="Times New Roman" w:cs="Times New Roman"/>
          <w:sz w:val="24"/>
          <w:szCs w:val="24"/>
        </w:rPr>
        <w:t xml:space="preserve"> Brno: </w:t>
      </w:r>
      <w:proofErr w:type="gramStart"/>
      <w:r w:rsidRPr="0014570D">
        <w:rPr>
          <w:rFonts w:ascii="Times New Roman" w:hAnsi="Times New Roman" w:cs="Times New Roman"/>
          <w:sz w:val="24"/>
          <w:szCs w:val="24"/>
        </w:rPr>
        <w:t>MU</w:t>
      </w:r>
      <w:proofErr w:type="gramEnd"/>
      <w:r w:rsidRPr="0014570D">
        <w:rPr>
          <w:rFonts w:ascii="Times New Roman" w:hAnsi="Times New Roman" w:cs="Times New Roman"/>
          <w:sz w:val="24"/>
          <w:szCs w:val="24"/>
        </w:rPr>
        <w:t>, 1994.</w:t>
      </w:r>
    </w:p>
    <w:p w:rsidR="00092D44" w:rsidRPr="0014570D" w:rsidRDefault="00092D44" w:rsidP="003D5A4A">
      <w:pPr>
        <w:pStyle w:val="Odstavecseseznamem"/>
        <w:numPr>
          <w:ilvl w:val="0"/>
          <w:numId w:val="13"/>
        </w:numPr>
        <w:spacing w:line="240" w:lineRule="auto"/>
        <w:ind w:left="357" w:hanging="357"/>
        <w:rPr>
          <w:rFonts w:ascii="Times New Roman" w:hAnsi="Times New Roman" w:cs="Times New Roman"/>
          <w:sz w:val="24"/>
          <w:szCs w:val="24"/>
        </w:rPr>
      </w:pPr>
      <w:proofErr w:type="spellStart"/>
      <w:r w:rsidRPr="0014570D">
        <w:rPr>
          <w:rFonts w:ascii="Times New Roman" w:hAnsi="Times New Roman" w:cs="Times New Roman"/>
          <w:sz w:val="24"/>
          <w:szCs w:val="24"/>
        </w:rPr>
        <w:t>Powell</w:t>
      </w:r>
      <w:proofErr w:type="spellEnd"/>
      <w:r w:rsidRPr="0014570D">
        <w:rPr>
          <w:rFonts w:ascii="Times New Roman" w:hAnsi="Times New Roman" w:cs="Times New Roman"/>
          <w:sz w:val="24"/>
          <w:szCs w:val="24"/>
        </w:rPr>
        <w:t xml:space="preserve">, T. </w:t>
      </w:r>
      <w:r w:rsidRPr="0014570D">
        <w:rPr>
          <w:rFonts w:ascii="Times New Roman" w:hAnsi="Times New Roman" w:cs="Times New Roman"/>
          <w:i/>
          <w:sz w:val="24"/>
          <w:szCs w:val="24"/>
        </w:rPr>
        <w:t>Poškození mozku,</w:t>
      </w:r>
      <w:r w:rsidRPr="0014570D">
        <w:rPr>
          <w:rFonts w:ascii="Times New Roman" w:hAnsi="Times New Roman" w:cs="Times New Roman"/>
          <w:sz w:val="24"/>
          <w:szCs w:val="24"/>
        </w:rPr>
        <w:t xml:space="preserve"> Praha: Portál, 2010.</w:t>
      </w:r>
    </w:p>
    <w:p w:rsidR="00092D44" w:rsidRPr="0014570D" w:rsidRDefault="00092D44" w:rsidP="003D5A4A">
      <w:pPr>
        <w:pStyle w:val="Odstavecseseznamem"/>
        <w:numPr>
          <w:ilvl w:val="0"/>
          <w:numId w:val="13"/>
        </w:numPr>
        <w:spacing w:line="240" w:lineRule="auto"/>
        <w:ind w:left="357" w:hanging="357"/>
        <w:rPr>
          <w:rFonts w:ascii="Times New Roman" w:hAnsi="Times New Roman" w:cs="Times New Roman"/>
          <w:sz w:val="24"/>
          <w:szCs w:val="24"/>
        </w:rPr>
      </w:pPr>
      <w:r w:rsidRPr="0014570D">
        <w:rPr>
          <w:rFonts w:ascii="Times New Roman" w:hAnsi="Times New Roman" w:cs="Times New Roman"/>
          <w:sz w:val="24"/>
          <w:szCs w:val="24"/>
        </w:rPr>
        <w:t xml:space="preserve">Smékalová, E. Co také ovlivňuje úspěšnost školské </w:t>
      </w:r>
      <w:proofErr w:type="gramStart"/>
      <w:r w:rsidRPr="0014570D">
        <w:rPr>
          <w:rFonts w:ascii="Times New Roman" w:hAnsi="Times New Roman" w:cs="Times New Roman"/>
          <w:sz w:val="24"/>
          <w:szCs w:val="24"/>
        </w:rPr>
        <w:t>integrace : zkušenosti</w:t>
      </w:r>
      <w:proofErr w:type="gramEnd"/>
      <w:r w:rsidRPr="0014570D">
        <w:rPr>
          <w:rFonts w:ascii="Times New Roman" w:hAnsi="Times New Roman" w:cs="Times New Roman"/>
          <w:sz w:val="24"/>
          <w:szCs w:val="24"/>
        </w:rPr>
        <w:t xml:space="preserve"> psycholožky z práce v integračních týmech. </w:t>
      </w:r>
      <w:r w:rsidRPr="0014570D">
        <w:rPr>
          <w:rFonts w:ascii="Times New Roman" w:hAnsi="Times New Roman" w:cs="Times New Roman"/>
          <w:i/>
          <w:sz w:val="24"/>
          <w:szCs w:val="24"/>
        </w:rPr>
        <w:t xml:space="preserve">VIP-kariéra a školní poradenské </w:t>
      </w:r>
      <w:proofErr w:type="gramStart"/>
      <w:r w:rsidRPr="0014570D">
        <w:rPr>
          <w:rFonts w:ascii="Times New Roman" w:hAnsi="Times New Roman" w:cs="Times New Roman"/>
          <w:i/>
          <w:sz w:val="24"/>
          <w:szCs w:val="24"/>
        </w:rPr>
        <w:t>služby : sborník</w:t>
      </w:r>
      <w:proofErr w:type="gramEnd"/>
      <w:r w:rsidRPr="0014570D">
        <w:rPr>
          <w:rFonts w:ascii="Times New Roman" w:hAnsi="Times New Roman" w:cs="Times New Roman"/>
          <w:i/>
          <w:sz w:val="24"/>
          <w:szCs w:val="24"/>
        </w:rPr>
        <w:t xml:space="preserve"> příspěvků</w:t>
      </w:r>
      <w:r w:rsidRPr="0014570D">
        <w:rPr>
          <w:rFonts w:ascii="Times New Roman" w:hAnsi="Times New Roman" w:cs="Times New Roman"/>
          <w:sz w:val="24"/>
          <w:szCs w:val="24"/>
        </w:rPr>
        <w:t xml:space="preserve">. </w:t>
      </w:r>
      <w:proofErr w:type="gramStart"/>
      <w:r w:rsidRPr="0014570D">
        <w:rPr>
          <w:rFonts w:ascii="Times New Roman" w:hAnsi="Times New Roman" w:cs="Times New Roman"/>
          <w:sz w:val="24"/>
          <w:szCs w:val="24"/>
        </w:rPr>
        <w:t>Praha : Institut</w:t>
      </w:r>
      <w:proofErr w:type="gramEnd"/>
      <w:r w:rsidRPr="0014570D">
        <w:rPr>
          <w:rFonts w:ascii="Times New Roman" w:hAnsi="Times New Roman" w:cs="Times New Roman"/>
          <w:sz w:val="24"/>
          <w:szCs w:val="24"/>
        </w:rPr>
        <w:t xml:space="preserve"> pedagogicko-psychologického poradenství ČR ; 2008. </w:t>
      </w:r>
    </w:p>
    <w:p w:rsidR="00092D44" w:rsidRPr="004A6B2D" w:rsidRDefault="00092D44" w:rsidP="003D5A4A">
      <w:pPr>
        <w:pStyle w:val="Odstavecseseznamem"/>
        <w:numPr>
          <w:ilvl w:val="0"/>
          <w:numId w:val="13"/>
        </w:numPr>
        <w:spacing w:line="240" w:lineRule="auto"/>
        <w:ind w:left="357" w:hanging="357"/>
        <w:rPr>
          <w:rFonts w:ascii="Times New Roman" w:hAnsi="Times New Roman" w:cs="Times New Roman"/>
          <w:sz w:val="24"/>
          <w:szCs w:val="24"/>
        </w:rPr>
      </w:pPr>
      <w:r w:rsidRPr="0014570D">
        <w:rPr>
          <w:rFonts w:ascii="Times New Roman" w:hAnsi="Times New Roman" w:cs="Times New Roman"/>
          <w:sz w:val="24"/>
          <w:szCs w:val="24"/>
        </w:rPr>
        <w:t xml:space="preserve">Vítková, M. </w:t>
      </w:r>
      <w:proofErr w:type="spellStart"/>
      <w:r w:rsidRPr="0014570D">
        <w:rPr>
          <w:rFonts w:ascii="Times New Roman" w:hAnsi="Times New Roman" w:cs="Times New Roman"/>
          <w:i/>
          <w:sz w:val="24"/>
          <w:szCs w:val="24"/>
        </w:rPr>
        <w:t>Somatopedické</w:t>
      </w:r>
      <w:proofErr w:type="spellEnd"/>
      <w:r w:rsidRPr="0014570D">
        <w:rPr>
          <w:rFonts w:ascii="Times New Roman" w:hAnsi="Times New Roman" w:cs="Times New Roman"/>
          <w:i/>
          <w:sz w:val="24"/>
          <w:szCs w:val="24"/>
        </w:rPr>
        <w:t xml:space="preserve"> aspekty. </w:t>
      </w:r>
      <w:r w:rsidRPr="0014570D">
        <w:rPr>
          <w:rFonts w:ascii="Times New Roman" w:hAnsi="Times New Roman" w:cs="Times New Roman"/>
          <w:sz w:val="24"/>
          <w:szCs w:val="24"/>
        </w:rPr>
        <w:t xml:space="preserve">Brno: </w:t>
      </w:r>
      <w:proofErr w:type="spellStart"/>
      <w:r w:rsidRPr="0014570D">
        <w:rPr>
          <w:rFonts w:ascii="Times New Roman" w:hAnsi="Times New Roman" w:cs="Times New Roman"/>
          <w:sz w:val="24"/>
          <w:szCs w:val="24"/>
        </w:rPr>
        <w:t>Paido</w:t>
      </w:r>
      <w:proofErr w:type="spellEnd"/>
      <w:r w:rsidRPr="0014570D">
        <w:rPr>
          <w:rFonts w:ascii="Times New Roman" w:hAnsi="Times New Roman" w:cs="Times New Roman"/>
          <w:sz w:val="24"/>
          <w:szCs w:val="24"/>
        </w:rPr>
        <w:t>, 2006.</w:t>
      </w:r>
    </w:p>
    <w:p w:rsidR="00092D44" w:rsidRPr="0014570D" w:rsidRDefault="00092D44" w:rsidP="00092D44">
      <w:pPr>
        <w:spacing w:before="240" w:after="240"/>
        <w:rPr>
          <w:b/>
        </w:rPr>
      </w:pPr>
      <w:r w:rsidRPr="0014570D">
        <w:rPr>
          <w:b/>
        </w:rPr>
        <w:t>Sluchové a zrakové postižení:</w:t>
      </w:r>
    </w:p>
    <w:p w:rsidR="00092D44" w:rsidRPr="0014570D" w:rsidRDefault="00092D44" w:rsidP="003D5A4A">
      <w:pPr>
        <w:pStyle w:val="Odstavecseseznamem"/>
        <w:numPr>
          <w:ilvl w:val="0"/>
          <w:numId w:val="14"/>
        </w:numPr>
        <w:spacing w:line="240" w:lineRule="auto"/>
        <w:ind w:left="357" w:hanging="357"/>
        <w:rPr>
          <w:rFonts w:ascii="Times New Roman" w:hAnsi="Times New Roman" w:cs="Times New Roman"/>
          <w:b/>
          <w:sz w:val="24"/>
          <w:szCs w:val="24"/>
        </w:rPr>
      </w:pPr>
      <w:r w:rsidRPr="0014570D">
        <w:rPr>
          <w:rFonts w:ascii="Times New Roman" w:hAnsi="Times New Roman" w:cs="Times New Roman"/>
          <w:sz w:val="24"/>
          <w:szCs w:val="24"/>
        </w:rPr>
        <w:t xml:space="preserve">Hamadová, P et. </w:t>
      </w:r>
      <w:proofErr w:type="gramStart"/>
      <w:r w:rsidRPr="0014570D">
        <w:rPr>
          <w:rFonts w:ascii="Times New Roman" w:hAnsi="Times New Roman" w:cs="Times New Roman"/>
          <w:sz w:val="24"/>
          <w:szCs w:val="24"/>
        </w:rPr>
        <w:t>al</w:t>
      </w:r>
      <w:proofErr w:type="gramEnd"/>
      <w:r w:rsidRPr="0014570D">
        <w:rPr>
          <w:rFonts w:ascii="Times New Roman" w:hAnsi="Times New Roman" w:cs="Times New Roman"/>
          <w:sz w:val="24"/>
          <w:szCs w:val="24"/>
        </w:rPr>
        <w:t xml:space="preserve">. </w:t>
      </w:r>
      <w:proofErr w:type="spellStart"/>
      <w:r w:rsidRPr="0014570D">
        <w:rPr>
          <w:rFonts w:ascii="Times New Roman" w:hAnsi="Times New Roman" w:cs="Times New Roman"/>
          <w:i/>
          <w:sz w:val="24"/>
          <w:szCs w:val="24"/>
        </w:rPr>
        <w:t>Oftalmopedie</w:t>
      </w:r>
      <w:proofErr w:type="spellEnd"/>
      <w:r w:rsidRPr="0014570D">
        <w:rPr>
          <w:rFonts w:ascii="Times New Roman" w:hAnsi="Times New Roman" w:cs="Times New Roman"/>
          <w:i/>
          <w:sz w:val="24"/>
          <w:szCs w:val="24"/>
        </w:rPr>
        <w:t xml:space="preserve"> – texty k distančnímu vzdělávání.</w:t>
      </w:r>
      <w:r w:rsidRPr="0014570D">
        <w:rPr>
          <w:rFonts w:ascii="Times New Roman" w:hAnsi="Times New Roman" w:cs="Times New Roman"/>
          <w:sz w:val="24"/>
          <w:szCs w:val="24"/>
        </w:rPr>
        <w:t xml:space="preserve"> Brno: </w:t>
      </w:r>
      <w:proofErr w:type="spellStart"/>
      <w:r w:rsidRPr="0014570D">
        <w:rPr>
          <w:rFonts w:ascii="Times New Roman" w:hAnsi="Times New Roman" w:cs="Times New Roman"/>
          <w:sz w:val="24"/>
          <w:szCs w:val="24"/>
        </w:rPr>
        <w:t>Paido</w:t>
      </w:r>
      <w:proofErr w:type="spellEnd"/>
      <w:r w:rsidRPr="0014570D">
        <w:rPr>
          <w:rFonts w:ascii="Times New Roman" w:hAnsi="Times New Roman" w:cs="Times New Roman"/>
          <w:sz w:val="24"/>
          <w:szCs w:val="24"/>
        </w:rPr>
        <w:t>, 2007.</w:t>
      </w:r>
    </w:p>
    <w:p w:rsidR="00092D44" w:rsidRPr="0014570D" w:rsidRDefault="00092D44" w:rsidP="003D5A4A">
      <w:pPr>
        <w:pStyle w:val="Odstavecseseznamem"/>
        <w:numPr>
          <w:ilvl w:val="0"/>
          <w:numId w:val="14"/>
        </w:numPr>
        <w:spacing w:line="240" w:lineRule="auto"/>
        <w:ind w:left="357" w:hanging="357"/>
        <w:rPr>
          <w:rFonts w:ascii="Times New Roman" w:hAnsi="Times New Roman" w:cs="Times New Roman"/>
          <w:sz w:val="24"/>
          <w:szCs w:val="24"/>
        </w:rPr>
      </w:pPr>
      <w:r w:rsidRPr="0014570D">
        <w:rPr>
          <w:rFonts w:ascii="Times New Roman" w:hAnsi="Times New Roman" w:cs="Times New Roman"/>
          <w:sz w:val="24"/>
          <w:szCs w:val="24"/>
        </w:rPr>
        <w:t xml:space="preserve">Houdková, Z. </w:t>
      </w:r>
      <w:r w:rsidRPr="0014570D">
        <w:rPr>
          <w:rFonts w:ascii="Times New Roman" w:hAnsi="Times New Roman" w:cs="Times New Roman"/>
          <w:i/>
          <w:sz w:val="24"/>
          <w:szCs w:val="24"/>
        </w:rPr>
        <w:t xml:space="preserve">Sluchové postižení u dětí – komplexní péče. </w:t>
      </w:r>
      <w:r w:rsidRPr="0014570D">
        <w:rPr>
          <w:rFonts w:ascii="Times New Roman" w:hAnsi="Times New Roman" w:cs="Times New Roman"/>
          <w:sz w:val="24"/>
          <w:szCs w:val="24"/>
        </w:rPr>
        <w:t>Praha: Triton, 2005.</w:t>
      </w:r>
    </w:p>
    <w:p w:rsidR="00092D44" w:rsidRPr="0014570D" w:rsidRDefault="00092D44" w:rsidP="003D5A4A">
      <w:pPr>
        <w:pStyle w:val="Odstavecseseznamem"/>
        <w:numPr>
          <w:ilvl w:val="0"/>
          <w:numId w:val="14"/>
        </w:numPr>
        <w:spacing w:line="240" w:lineRule="auto"/>
        <w:ind w:left="357" w:hanging="357"/>
        <w:rPr>
          <w:rFonts w:ascii="Times New Roman" w:hAnsi="Times New Roman" w:cs="Times New Roman"/>
          <w:sz w:val="24"/>
          <w:szCs w:val="24"/>
        </w:rPr>
      </w:pPr>
      <w:r w:rsidRPr="0014570D">
        <w:rPr>
          <w:rFonts w:ascii="Times New Roman" w:hAnsi="Times New Roman" w:cs="Times New Roman"/>
          <w:sz w:val="24"/>
          <w:szCs w:val="24"/>
        </w:rPr>
        <w:t xml:space="preserve">Janotová, N. </w:t>
      </w:r>
      <w:r w:rsidRPr="0014570D">
        <w:rPr>
          <w:rFonts w:ascii="Times New Roman" w:hAnsi="Times New Roman" w:cs="Times New Roman"/>
          <w:i/>
          <w:sz w:val="24"/>
          <w:szCs w:val="24"/>
        </w:rPr>
        <w:t xml:space="preserve">Kapitoly o integraci sluchově postižených dětí. </w:t>
      </w:r>
      <w:r w:rsidRPr="0014570D">
        <w:rPr>
          <w:rFonts w:ascii="Times New Roman" w:hAnsi="Times New Roman" w:cs="Times New Roman"/>
          <w:sz w:val="24"/>
          <w:szCs w:val="24"/>
        </w:rPr>
        <w:t>Praha: Septima, 1996.</w:t>
      </w:r>
    </w:p>
    <w:p w:rsidR="00092D44" w:rsidRPr="0014570D" w:rsidRDefault="00092D44" w:rsidP="003D5A4A">
      <w:pPr>
        <w:pStyle w:val="Odstavecseseznamem"/>
        <w:numPr>
          <w:ilvl w:val="0"/>
          <w:numId w:val="15"/>
        </w:numPr>
        <w:spacing w:line="240" w:lineRule="auto"/>
        <w:ind w:left="357" w:hanging="357"/>
        <w:rPr>
          <w:rFonts w:ascii="Times New Roman" w:hAnsi="Times New Roman" w:cs="Times New Roman"/>
          <w:b/>
          <w:sz w:val="24"/>
          <w:szCs w:val="24"/>
        </w:rPr>
      </w:pPr>
      <w:r w:rsidRPr="0014570D">
        <w:rPr>
          <w:rFonts w:ascii="Times New Roman" w:hAnsi="Times New Roman" w:cs="Times New Roman"/>
          <w:sz w:val="24"/>
          <w:szCs w:val="24"/>
        </w:rPr>
        <w:t xml:space="preserve">Květoňová – Švecová, L. </w:t>
      </w:r>
      <w:proofErr w:type="spellStart"/>
      <w:r w:rsidRPr="0014570D">
        <w:rPr>
          <w:rFonts w:ascii="Times New Roman" w:hAnsi="Times New Roman" w:cs="Times New Roman"/>
          <w:i/>
          <w:sz w:val="24"/>
          <w:szCs w:val="24"/>
        </w:rPr>
        <w:t>Oftalmopedie</w:t>
      </w:r>
      <w:proofErr w:type="spellEnd"/>
      <w:r w:rsidRPr="0014570D">
        <w:rPr>
          <w:rFonts w:ascii="Times New Roman" w:hAnsi="Times New Roman" w:cs="Times New Roman"/>
          <w:i/>
          <w:sz w:val="24"/>
          <w:szCs w:val="24"/>
        </w:rPr>
        <w:t xml:space="preserve">. </w:t>
      </w:r>
      <w:r w:rsidRPr="0014570D">
        <w:rPr>
          <w:rFonts w:ascii="Times New Roman" w:hAnsi="Times New Roman" w:cs="Times New Roman"/>
          <w:sz w:val="24"/>
          <w:szCs w:val="24"/>
        </w:rPr>
        <w:t xml:space="preserve">Brno: </w:t>
      </w:r>
      <w:proofErr w:type="spellStart"/>
      <w:r w:rsidRPr="0014570D">
        <w:rPr>
          <w:rFonts w:ascii="Times New Roman" w:hAnsi="Times New Roman" w:cs="Times New Roman"/>
          <w:sz w:val="24"/>
          <w:szCs w:val="24"/>
        </w:rPr>
        <w:t>Paido</w:t>
      </w:r>
      <w:proofErr w:type="spellEnd"/>
      <w:r w:rsidRPr="0014570D">
        <w:rPr>
          <w:rFonts w:ascii="Times New Roman" w:hAnsi="Times New Roman" w:cs="Times New Roman"/>
          <w:sz w:val="24"/>
          <w:szCs w:val="24"/>
        </w:rPr>
        <w:t>, 2000.</w:t>
      </w:r>
    </w:p>
    <w:p w:rsidR="00092D44" w:rsidRPr="0014570D" w:rsidRDefault="00092D44" w:rsidP="003D5A4A">
      <w:pPr>
        <w:pStyle w:val="Odstavecseseznamem"/>
        <w:numPr>
          <w:ilvl w:val="0"/>
          <w:numId w:val="15"/>
        </w:numPr>
        <w:spacing w:line="240" w:lineRule="auto"/>
        <w:ind w:left="357" w:hanging="357"/>
        <w:rPr>
          <w:rFonts w:ascii="Times New Roman" w:hAnsi="Times New Roman" w:cs="Times New Roman"/>
          <w:sz w:val="24"/>
          <w:szCs w:val="24"/>
        </w:rPr>
      </w:pPr>
      <w:r w:rsidRPr="0014570D">
        <w:rPr>
          <w:rFonts w:ascii="Times New Roman" w:hAnsi="Times New Roman" w:cs="Times New Roman"/>
          <w:sz w:val="24"/>
          <w:szCs w:val="24"/>
        </w:rPr>
        <w:lastRenderedPageBreak/>
        <w:t xml:space="preserve">Krahulcová, B. </w:t>
      </w:r>
      <w:r w:rsidRPr="0014570D">
        <w:rPr>
          <w:rFonts w:ascii="Times New Roman" w:hAnsi="Times New Roman" w:cs="Times New Roman"/>
          <w:i/>
          <w:sz w:val="24"/>
          <w:szCs w:val="24"/>
        </w:rPr>
        <w:t>Komunikace sluchově postižených.</w:t>
      </w:r>
      <w:r w:rsidRPr="0014570D">
        <w:rPr>
          <w:rFonts w:ascii="Times New Roman" w:hAnsi="Times New Roman" w:cs="Times New Roman"/>
          <w:sz w:val="24"/>
          <w:szCs w:val="24"/>
        </w:rPr>
        <w:t xml:space="preserve"> Praha: Karolinum, 2001.</w:t>
      </w:r>
    </w:p>
    <w:p w:rsidR="00092D44" w:rsidRPr="004A6B2D" w:rsidRDefault="00092D44" w:rsidP="003D5A4A">
      <w:pPr>
        <w:pStyle w:val="Odstavecseseznamem"/>
        <w:numPr>
          <w:ilvl w:val="0"/>
          <w:numId w:val="15"/>
        </w:numPr>
        <w:spacing w:line="240" w:lineRule="auto"/>
        <w:ind w:left="357" w:hanging="357"/>
        <w:rPr>
          <w:rFonts w:ascii="Times New Roman" w:hAnsi="Times New Roman" w:cs="Times New Roman"/>
          <w:sz w:val="24"/>
          <w:szCs w:val="24"/>
        </w:rPr>
      </w:pPr>
      <w:proofErr w:type="spellStart"/>
      <w:r w:rsidRPr="0014570D">
        <w:rPr>
          <w:rFonts w:ascii="Times New Roman" w:hAnsi="Times New Roman" w:cs="Times New Roman"/>
          <w:sz w:val="24"/>
          <w:szCs w:val="24"/>
        </w:rPr>
        <w:t>Šándorová</w:t>
      </w:r>
      <w:proofErr w:type="spellEnd"/>
      <w:r w:rsidRPr="0014570D">
        <w:rPr>
          <w:rFonts w:ascii="Times New Roman" w:hAnsi="Times New Roman" w:cs="Times New Roman"/>
          <w:sz w:val="24"/>
          <w:szCs w:val="24"/>
        </w:rPr>
        <w:t xml:space="preserve">, Z. </w:t>
      </w:r>
      <w:r w:rsidRPr="0014570D">
        <w:rPr>
          <w:rFonts w:ascii="Times New Roman" w:hAnsi="Times New Roman" w:cs="Times New Roman"/>
          <w:i/>
          <w:sz w:val="24"/>
          <w:szCs w:val="24"/>
        </w:rPr>
        <w:t xml:space="preserve">Vybrané kapitoly z komprehenzivní </w:t>
      </w:r>
      <w:proofErr w:type="spellStart"/>
      <w:r w:rsidRPr="0014570D">
        <w:rPr>
          <w:rFonts w:ascii="Times New Roman" w:hAnsi="Times New Roman" w:cs="Times New Roman"/>
          <w:i/>
          <w:sz w:val="24"/>
          <w:szCs w:val="24"/>
        </w:rPr>
        <w:t>surdopedie</w:t>
      </w:r>
      <w:proofErr w:type="spellEnd"/>
      <w:r w:rsidRPr="0014570D">
        <w:rPr>
          <w:rFonts w:ascii="Times New Roman" w:hAnsi="Times New Roman" w:cs="Times New Roman"/>
          <w:sz w:val="24"/>
          <w:szCs w:val="24"/>
        </w:rPr>
        <w:t xml:space="preserve">. Hradec Králové: </w:t>
      </w:r>
      <w:proofErr w:type="spellStart"/>
      <w:r w:rsidRPr="0014570D">
        <w:rPr>
          <w:rFonts w:ascii="Times New Roman" w:hAnsi="Times New Roman" w:cs="Times New Roman"/>
          <w:sz w:val="24"/>
          <w:szCs w:val="24"/>
        </w:rPr>
        <w:t>Gaudeamus</w:t>
      </w:r>
      <w:proofErr w:type="spellEnd"/>
      <w:r w:rsidRPr="0014570D">
        <w:rPr>
          <w:rFonts w:ascii="Times New Roman" w:hAnsi="Times New Roman" w:cs="Times New Roman"/>
          <w:sz w:val="24"/>
          <w:szCs w:val="24"/>
        </w:rPr>
        <w:t xml:space="preserve">, 2003. </w:t>
      </w:r>
    </w:p>
    <w:p w:rsidR="00092D44" w:rsidRPr="0014570D" w:rsidRDefault="00092D44" w:rsidP="00092D44">
      <w:pPr>
        <w:spacing w:before="240" w:after="240"/>
        <w:rPr>
          <w:b/>
        </w:rPr>
      </w:pPr>
      <w:r w:rsidRPr="0014570D">
        <w:rPr>
          <w:b/>
        </w:rPr>
        <w:t>Poruchy řeči:</w:t>
      </w:r>
    </w:p>
    <w:p w:rsidR="00092D44" w:rsidRPr="0014570D" w:rsidRDefault="00092D44" w:rsidP="003D5A4A">
      <w:pPr>
        <w:pStyle w:val="Bezmezer"/>
        <w:numPr>
          <w:ilvl w:val="0"/>
          <w:numId w:val="16"/>
        </w:numPr>
        <w:ind w:left="357" w:hanging="357"/>
        <w:rPr>
          <w:rFonts w:ascii="Times New Roman" w:hAnsi="Times New Roman" w:cs="Times New Roman"/>
          <w:sz w:val="24"/>
          <w:szCs w:val="24"/>
        </w:rPr>
      </w:pPr>
      <w:hyperlink r:id="rId23" w:history="1">
        <w:proofErr w:type="spellStart"/>
        <w:r w:rsidRPr="0014570D">
          <w:rPr>
            <w:rStyle w:val="Hypertextovodkaz"/>
            <w:rFonts w:ascii="Times New Roman" w:hAnsi="Times New Roman" w:cs="Times New Roman"/>
            <w:sz w:val="24"/>
            <w:szCs w:val="24"/>
          </w:rPr>
          <w:t>Harding-Esch</w:t>
        </w:r>
        <w:proofErr w:type="spellEnd"/>
        <w:r w:rsidRPr="0014570D">
          <w:rPr>
            <w:rStyle w:val="Hypertextovodkaz"/>
            <w:rFonts w:ascii="Times New Roman" w:hAnsi="Times New Roman" w:cs="Times New Roman"/>
            <w:sz w:val="24"/>
            <w:szCs w:val="24"/>
          </w:rPr>
          <w:t xml:space="preserve">, E;  </w:t>
        </w:r>
        <w:proofErr w:type="spellStart"/>
        <w:r w:rsidRPr="0014570D">
          <w:rPr>
            <w:rStyle w:val="Hypertextovodkaz"/>
            <w:rFonts w:ascii="Times New Roman" w:hAnsi="Times New Roman" w:cs="Times New Roman"/>
            <w:sz w:val="24"/>
            <w:szCs w:val="24"/>
          </w:rPr>
          <w:t>Riley</w:t>
        </w:r>
        <w:proofErr w:type="spellEnd"/>
      </w:hyperlink>
      <w:r w:rsidRPr="0014570D">
        <w:rPr>
          <w:rFonts w:ascii="Times New Roman" w:hAnsi="Times New Roman" w:cs="Times New Roman"/>
          <w:sz w:val="24"/>
          <w:szCs w:val="24"/>
        </w:rPr>
        <w:t xml:space="preserve">, P. </w:t>
      </w:r>
      <w:r w:rsidRPr="0014570D">
        <w:rPr>
          <w:rFonts w:ascii="Times New Roman" w:hAnsi="Times New Roman" w:cs="Times New Roman"/>
          <w:i/>
          <w:sz w:val="24"/>
          <w:szCs w:val="24"/>
        </w:rPr>
        <w:t>Bilingvní rodina</w:t>
      </w:r>
      <w:r w:rsidRPr="0014570D">
        <w:rPr>
          <w:rFonts w:ascii="Times New Roman" w:hAnsi="Times New Roman" w:cs="Times New Roman"/>
          <w:sz w:val="24"/>
          <w:szCs w:val="24"/>
        </w:rPr>
        <w:t>. Praha: Portál, 2008.</w:t>
      </w:r>
    </w:p>
    <w:p w:rsidR="00092D44" w:rsidRPr="0014570D" w:rsidRDefault="00092D44" w:rsidP="003D5A4A">
      <w:pPr>
        <w:pStyle w:val="Bezmezer"/>
        <w:numPr>
          <w:ilvl w:val="0"/>
          <w:numId w:val="16"/>
        </w:numPr>
        <w:ind w:left="357" w:hanging="357"/>
        <w:rPr>
          <w:rFonts w:ascii="Times New Roman" w:hAnsi="Times New Roman" w:cs="Times New Roman"/>
          <w:sz w:val="24"/>
          <w:szCs w:val="24"/>
        </w:rPr>
      </w:pPr>
      <w:r w:rsidRPr="0014570D">
        <w:rPr>
          <w:rFonts w:ascii="Times New Roman" w:hAnsi="Times New Roman" w:cs="Times New Roman"/>
          <w:sz w:val="24"/>
          <w:szCs w:val="24"/>
        </w:rPr>
        <w:t xml:space="preserve">Hartmann, B. </w:t>
      </w:r>
      <w:r w:rsidRPr="0014570D">
        <w:rPr>
          <w:rFonts w:ascii="Times New Roman" w:hAnsi="Times New Roman" w:cs="Times New Roman"/>
          <w:i/>
          <w:sz w:val="24"/>
          <w:szCs w:val="24"/>
        </w:rPr>
        <w:t>Mutismus v dětství, mládí a dospělosti: rádce pro rodinné příslušníky, postižené, terapeuty a pedagogy</w:t>
      </w:r>
      <w:r w:rsidRPr="0014570D">
        <w:rPr>
          <w:rFonts w:ascii="Times New Roman" w:hAnsi="Times New Roman" w:cs="Times New Roman"/>
          <w:sz w:val="24"/>
          <w:szCs w:val="24"/>
        </w:rPr>
        <w:t>. Praha: Triton, 2008.</w:t>
      </w:r>
    </w:p>
    <w:p w:rsidR="00092D44" w:rsidRPr="0014570D" w:rsidRDefault="00092D44" w:rsidP="003D5A4A">
      <w:pPr>
        <w:pStyle w:val="Bezmezer"/>
        <w:numPr>
          <w:ilvl w:val="0"/>
          <w:numId w:val="16"/>
        </w:numPr>
        <w:ind w:left="357" w:hanging="357"/>
        <w:rPr>
          <w:rFonts w:ascii="Times New Roman" w:hAnsi="Times New Roman" w:cs="Times New Roman"/>
          <w:sz w:val="24"/>
          <w:szCs w:val="24"/>
        </w:rPr>
      </w:pPr>
      <w:r w:rsidRPr="0014570D">
        <w:rPr>
          <w:rFonts w:ascii="Times New Roman" w:hAnsi="Times New Roman" w:cs="Times New Roman"/>
          <w:sz w:val="24"/>
          <w:szCs w:val="24"/>
        </w:rPr>
        <w:t xml:space="preserve">Kutálková, D. </w:t>
      </w:r>
      <w:r w:rsidRPr="0014570D">
        <w:rPr>
          <w:rFonts w:ascii="Times New Roman" w:hAnsi="Times New Roman" w:cs="Times New Roman"/>
          <w:i/>
          <w:sz w:val="24"/>
          <w:szCs w:val="24"/>
        </w:rPr>
        <w:t>Logopedická prevence – průvodce vývojem dětské řeči</w:t>
      </w:r>
      <w:r w:rsidRPr="0014570D">
        <w:rPr>
          <w:rFonts w:ascii="Times New Roman" w:hAnsi="Times New Roman" w:cs="Times New Roman"/>
          <w:sz w:val="24"/>
          <w:szCs w:val="24"/>
        </w:rPr>
        <w:t>. Praha: Portál, 2005.</w:t>
      </w:r>
    </w:p>
    <w:p w:rsidR="00092D44" w:rsidRPr="0014570D" w:rsidRDefault="00092D44" w:rsidP="003D5A4A">
      <w:pPr>
        <w:pStyle w:val="Bezmezer"/>
        <w:numPr>
          <w:ilvl w:val="0"/>
          <w:numId w:val="16"/>
        </w:numPr>
        <w:ind w:left="357" w:hanging="357"/>
        <w:rPr>
          <w:rFonts w:ascii="Times New Roman" w:hAnsi="Times New Roman" w:cs="Times New Roman"/>
          <w:sz w:val="24"/>
          <w:szCs w:val="24"/>
        </w:rPr>
      </w:pPr>
      <w:r w:rsidRPr="0014570D">
        <w:rPr>
          <w:rFonts w:ascii="Times New Roman" w:hAnsi="Times New Roman" w:cs="Times New Roman"/>
          <w:sz w:val="24"/>
          <w:szCs w:val="24"/>
        </w:rPr>
        <w:t xml:space="preserve">Kutálková, D. </w:t>
      </w:r>
      <w:r w:rsidRPr="0014570D">
        <w:rPr>
          <w:rFonts w:ascii="Times New Roman" w:hAnsi="Times New Roman" w:cs="Times New Roman"/>
          <w:i/>
          <w:sz w:val="24"/>
          <w:szCs w:val="24"/>
        </w:rPr>
        <w:t>Opožděný vývoj řeči: metodika a reedukace</w:t>
      </w:r>
      <w:r w:rsidRPr="0014570D">
        <w:rPr>
          <w:rFonts w:ascii="Times New Roman" w:hAnsi="Times New Roman" w:cs="Times New Roman"/>
          <w:sz w:val="24"/>
          <w:szCs w:val="24"/>
        </w:rPr>
        <w:t>. Praha: Septima, 2002.</w:t>
      </w:r>
    </w:p>
    <w:p w:rsidR="00092D44" w:rsidRPr="0014570D" w:rsidRDefault="00092D44" w:rsidP="003D5A4A">
      <w:pPr>
        <w:pStyle w:val="Bezmezer"/>
        <w:numPr>
          <w:ilvl w:val="0"/>
          <w:numId w:val="16"/>
        </w:numPr>
        <w:ind w:left="357" w:hanging="357"/>
        <w:rPr>
          <w:rFonts w:ascii="Times New Roman" w:hAnsi="Times New Roman" w:cs="Times New Roman"/>
          <w:sz w:val="24"/>
          <w:szCs w:val="24"/>
        </w:rPr>
      </w:pPr>
      <w:proofErr w:type="spellStart"/>
      <w:r w:rsidRPr="0014570D">
        <w:rPr>
          <w:rFonts w:ascii="Times New Roman" w:hAnsi="Times New Roman" w:cs="Times New Roman"/>
          <w:sz w:val="24"/>
          <w:szCs w:val="24"/>
        </w:rPr>
        <w:t>Lechta</w:t>
      </w:r>
      <w:proofErr w:type="spellEnd"/>
      <w:r w:rsidRPr="0014570D">
        <w:rPr>
          <w:rFonts w:ascii="Times New Roman" w:hAnsi="Times New Roman" w:cs="Times New Roman"/>
          <w:sz w:val="24"/>
          <w:szCs w:val="24"/>
        </w:rPr>
        <w:t xml:space="preserve"> V. et. </w:t>
      </w:r>
      <w:proofErr w:type="gramStart"/>
      <w:r w:rsidRPr="0014570D">
        <w:rPr>
          <w:rFonts w:ascii="Times New Roman" w:hAnsi="Times New Roman" w:cs="Times New Roman"/>
          <w:sz w:val="24"/>
          <w:szCs w:val="24"/>
        </w:rPr>
        <w:t>al</w:t>
      </w:r>
      <w:proofErr w:type="gramEnd"/>
      <w:r w:rsidRPr="0014570D">
        <w:rPr>
          <w:rFonts w:ascii="Times New Roman" w:hAnsi="Times New Roman" w:cs="Times New Roman"/>
          <w:sz w:val="24"/>
          <w:szCs w:val="24"/>
        </w:rPr>
        <w:t xml:space="preserve">. </w:t>
      </w:r>
      <w:r w:rsidRPr="0014570D">
        <w:rPr>
          <w:rFonts w:ascii="Times New Roman" w:hAnsi="Times New Roman" w:cs="Times New Roman"/>
          <w:i/>
          <w:sz w:val="24"/>
          <w:szCs w:val="24"/>
        </w:rPr>
        <w:t>Diagnostika narušené komunikační schopnosti</w:t>
      </w:r>
      <w:r w:rsidRPr="0014570D">
        <w:rPr>
          <w:rFonts w:ascii="Times New Roman" w:hAnsi="Times New Roman" w:cs="Times New Roman"/>
          <w:sz w:val="24"/>
          <w:szCs w:val="24"/>
        </w:rPr>
        <w:t>. Praha: Portál, 2007.</w:t>
      </w:r>
    </w:p>
    <w:p w:rsidR="00092D44" w:rsidRPr="0014570D" w:rsidRDefault="00092D44" w:rsidP="003D5A4A">
      <w:pPr>
        <w:pStyle w:val="Bezmezer"/>
        <w:numPr>
          <w:ilvl w:val="0"/>
          <w:numId w:val="16"/>
        </w:numPr>
        <w:ind w:left="357" w:hanging="357"/>
        <w:rPr>
          <w:rFonts w:ascii="Times New Roman" w:hAnsi="Times New Roman" w:cs="Times New Roman"/>
          <w:sz w:val="24"/>
          <w:szCs w:val="24"/>
        </w:rPr>
      </w:pPr>
      <w:proofErr w:type="spellStart"/>
      <w:r w:rsidRPr="0014570D">
        <w:rPr>
          <w:rFonts w:ascii="Times New Roman" w:hAnsi="Times New Roman" w:cs="Times New Roman"/>
          <w:sz w:val="24"/>
          <w:szCs w:val="24"/>
        </w:rPr>
        <w:t>Lechta</w:t>
      </w:r>
      <w:proofErr w:type="spellEnd"/>
      <w:r w:rsidRPr="0014570D">
        <w:rPr>
          <w:rFonts w:ascii="Times New Roman" w:hAnsi="Times New Roman" w:cs="Times New Roman"/>
          <w:sz w:val="24"/>
          <w:szCs w:val="24"/>
        </w:rPr>
        <w:t xml:space="preserve">, V. </w:t>
      </w:r>
      <w:r w:rsidRPr="0014570D">
        <w:rPr>
          <w:rFonts w:ascii="Times New Roman" w:hAnsi="Times New Roman" w:cs="Times New Roman"/>
          <w:i/>
          <w:sz w:val="24"/>
          <w:szCs w:val="24"/>
        </w:rPr>
        <w:t>Koktavost</w:t>
      </w:r>
      <w:r w:rsidRPr="0014570D">
        <w:rPr>
          <w:rFonts w:ascii="Times New Roman" w:hAnsi="Times New Roman" w:cs="Times New Roman"/>
          <w:sz w:val="24"/>
          <w:szCs w:val="24"/>
        </w:rPr>
        <w:t>. Praha: Portál, 2004.</w:t>
      </w:r>
    </w:p>
    <w:p w:rsidR="00092D44" w:rsidRPr="004A6B2D" w:rsidRDefault="00092D44" w:rsidP="003D5A4A">
      <w:pPr>
        <w:pStyle w:val="Bezmezer"/>
        <w:numPr>
          <w:ilvl w:val="0"/>
          <w:numId w:val="16"/>
        </w:numPr>
        <w:ind w:left="357" w:hanging="357"/>
        <w:rPr>
          <w:rFonts w:ascii="Times New Roman" w:hAnsi="Times New Roman" w:cs="Times New Roman"/>
          <w:sz w:val="24"/>
          <w:szCs w:val="24"/>
        </w:rPr>
      </w:pPr>
      <w:proofErr w:type="spellStart"/>
      <w:r w:rsidRPr="0014570D">
        <w:rPr>
          <w:rFonts w:ascii="Times New Roman" w:hAnsi="Times New Roman" w:cs="Times New Roman"/>
          <w:sz w:val="24"/>
          <w:szCs w:val="24"/>
        </w:rPr>
        <w:t>Peutelschmiedová</w:t>
      </w:r>
      <w:proofErr w:type="spellEnd"/>
      <w:r w:rsidRPr="0014570D">
        <w:rPr>
          <w:rFonts w:ascii="Times New Roman" w:hAnsi="Times New Roman" w:cs="Times New Roman"/>
          <w:sz w:val="24"/>
          <w:szCs w:val="24"/>
        </w:rPr>
        <w:t xml:space="preserve">, A. </w:t>
      </w:r>
      <w:r w:rsidRPr="0014570D">
        <w:rPr>
          <w:rFonts w:ascii="Times New Roman" w:hAnsi="Times New Roman" w:cs="Times New Roman"/>
          <w:i/>
          <w:sz w:val="24"/>
          <w:szCs w:val="24"/>
        </w:rPr>
        <w:t>Logopedické poradenství: příklady a analýzy.</w:t>
      </w:r>
      <w:r w:rsidRPr="0014570D">
        <w:rPr>
          <w:rFonts w:ascii="Times New Roman" w:hAnsi="Times New Roman" w:cs="Times New Roman"/>
          <w:sz w:val="24"/>
          <w:szCs w:val="24"/>
        </w:rPr>
        <w:t xml:space="preserve"> Praha: </w:t>
      </w:r>
      <w:proofErr w:type="spellStart"/>
      <w:r w:rsidRPr="0014570D">
        <w:rPr>
          <w:rFonts w:ascii="Times New Roman" w:hAnsi="Times New Roman" w:cs="Times New Roman"/>
          <w:sz w:val="24"/>
          <w:szCs w:val="24"/>
        </w:rPr>
        <w:t>Grada</w:t>
      </w:r>
      <w:proofErr w:type="spellEnd"/>
      <w:r w:rsidRPr="0014570D">
        <w:rPr>
          <w:rFonts w:ascii="Times New Roman" w:hAnsi="Times New Roman" w:cs="Times New Roman"/>
          <w:sz w:val="24"/>
          <w:szCs w:val="24"/>
        </w:rPr>
        <w:t>, 2009.</w:t>
      </w:r>
    </w:p>
    <w:p w:rsidR="00092D44" w:rsidRPr="0014570D" w:rsidRDefault="00092D44" w:rsidP="00092D44">
      <w:pPr>
        <w:pStyle w:val="Normlnweb"/>
        <w:spacing w:before="240" w:beforeAutospacing="0" w:after="240" w:afterAutospacing="0"/>
      </w:pPr>
      <w:r w:rsidRPr="0014570D">
        <w:rPr>
          <w:b/>
          <w:bCs/>
        </w:rPr>
        <w:t>Přehled platných právních předpisů, které upravují vzdělávání žáků se spe</w:t>
      </w:r>
      <w:r>
        <w:rPr>
          <w:b/>
          <w:bCs/>
        </w:rPr>
        <w:t>ciálními vzdělávacími potřebami</w:t>
      </w:r>
    </w:p>
    <w:p w:rsidR="00092D44" w:rsidRPr="0014570D" w:rsidRDefault="00092D44" w:rsidP="00092D44">
      <w:pPr>
        <w:pStyle w:val="Normlnweb"/>
        <w:spacing w:after="0"/>
      </w:pPr>
      <w:r w:rsidRPr="0014570D">
        <w:t>Zákony:</w:t>
      </w:r>
    </w:p>
    <w:p w:rsidR="00092D44" w:rsidRPr="0014570D" w:rsidRDefault="00092D44" w:rsidP="003D5A4A">
      <w:pPr>
        <w:pStyle w:val="Normlnweb"/>
        <w:numPr>
          <w:ilvl w:val="0"/>
          <w:numId w:val="17"/>
        </w:numPr>
        <w:spacing w:after="0" w:afterAutospacing="0"/>
        <w:ind w:left="357" w:hanging="357"/>
      </w:pPr>
      <w:r w:rsidRPr="0014570D">
        <w:t xml:space="preserve">Zákon </w:t>
      </w:r>
      <w:r w:rsidRPr="0014570D">
        <w:rPr>
          <w:u w:val="single"/>
        </w:rPr>
        <w:t>č. 561/2004 Sb</w:t>
      </w:r>
      <w:r w:rsidRPr="0014570D">
        <w:t>., o předškolním, základním, středním, vyšším odborném a jiném vzdělávání (školský zákon).</w:t>
      </w:r>
    </w:p>
    <w:p w:rsidR="00092D44" w:rsidRPr="0014570D" w:rsidRDefault="00092D44" w:rsidP="003D5A4A">
      <w:pPr>
        <w:pStyle w:val="Normlnweb"/>
        <w:numPr>
          <w:ilvl w:val="0"/>
          <w:numId w:val="17"/>
        </w:numPr>
        <w:spacing w:after="0" w:afterAutospacing="0"/>
        <w:ind w:left="357" w:hanging="357"/>
      </w:pPr>
      <w:r w:rsidRPr="0014570D">
        <w:t xml:space="preserve">Zákon č. </w:t>
      </w:r>
      <w:r w:rsidRPr="0014570D">
        <w:rPr>
          <w:u w:val="single"/>
        </w:rPr>
        <w:t>49/2009 Sb</w:t>
      </w:r>
      <w:r w:rsidRPr="0014570D">
        <w:t>., kterým se mění zákon č. 561/2004 Sb. o předškolním, základním, středním, vyšším odborném a jiném vzdělávání (školský zákon), ve znění pozdějších předpisů (novela)</w:t>
      </w:r>
    </w:p>
    <w:p w:rsidR="00092D44" w:rsidRPr="0014570D" w:rsidRDefault="00092D44" w:rsidP="003D5A4A">
      <w:pPr>
        <w:pStyle w:val="Normlnweb"/>
        <w:numPr>
          <w:ilvl w:val="0"/>
          <w:numId w:val="17"/>
        </w:numPr>
        <w:spacing w:after="0" w:afterAutospacing="0"/>
        <w:ind w:left="357" w:hanging="357"/>
      </w:pPr>
      <w:r w:rsidRPr="0014570D">
        <w:t xml:space="preserve">Zákon č. </w:t>
      </w:r>
      <w:r w:rsidRPr="0014570D">
        <w:rPr>
          <w:u w:val="single"/>
        </w:rPr>
        <w:t>563/2004 Sb.</w:t>
      </w:r>
      <w:r w:rsidRPr="0014570D">
        <w:t>, o pedagogických pracovnících a o změně některých zákonů (jeho platné znění z 1. 1. 2010; upravuje předpoklady pro výkon činnosti pedagogických pracovníků, jejich další vzdělávání a kariérní systém)</w:t>
      </w:r>
    </w:p>
    <w:p w:rsidR="00092D44" w:rsidRPr="0014570D" w:rsidRDefault="00092D44" w:rsidP="00092D44">
      <w:pPr>
        <w:pStyle w:val="Normlnweb"/>
        <w:spacing w:after="0"/>
      </w:pPr>
      <w:r w:rsidRPr="0014570D">
        <w:t>Vyhlášky:</w:t>
      </w:r>
    </w:p>
    <w:p w:rsidR="00092D44" w:rsidRPr="0014570D" w:rsidRDefault="00092D44" w:rsidP="003D5A4A">
      <w:pPr>
        <w:pStyle w:val="Normlnweb"/>
        <w:numPr>
          <w:ilvl w:val="0"/>
          <w:numId w:val="18"/>
        </w:numPr>
        <w:spacing w:after="0" w:afterAutospacing="0"/>
        <w:ind w:left="357" w:hanging="357"/>
      </w:pPr>
      <w:r w:rsidRPr="0014570D">
        <w:t xml:space="preserve">Vyhláška </w:t>
      </w:r>
      <w:r w:rsidRPr="0014570D">
        <w:rPr>
          <w:u w:val="single"/>
        </w:rPr>
        <w:t>č. 72/2005 Sb.</w:t>
      </w:r>
      <w:r w:rsidRPr="0014570D">
        <w:t>, o poskytování poradenských služeb ve školách a školských poradenských zařízeních</w:t>
      </w:r>
    </w:p>
    <w:p w:rsidR="00092D44" w:rsidRPr="0014570D" w:rsidRDefault="00092D44" w:rsidP="003D5A4A">
      <w:pPr>
        <w:pStyle w:val="Normlnweb"/>
        <w:numPr>
          <w:ilvl w:val="0"/>
          <w:numId w:val="18"/>
        </w:numPr>
        <w:spacing w:after="0" w:afterAutospacing="0"/>
        <w:ind w:left="357" w:hanging="357"/>
      </w:pPr>
      <w:r w:rsidRPr="0014570D">
        <w:t xml:space="preserve">Vyhláška </w:t>
      </w:r>
      <w:r w:rsidRPr="0014570D">
        <w:rPr>
          <w:u w:val="single"/>
        </w:rPr>
        <w:t>č. 73/2005 Sb.</w:t>
      </w:r>
      <w:r w:rsidRPr="0014570D">
        <w:t xml:space="preserve">, o vzdělávání dětí, žáků a studentů se speciálními vzdělávacími potřebami a dětí, žáků a studentů mimořádně nadaných </w:t>
      </w:r>
    </w:p>
    <w:p w:rsidR="00092D44" w:rsidRPr="0014570D" w:rsidRDefault="00092D44" w:rsidP="003D5A4A">
      <w:pPr>
        <w:pStyle w:val="Normlnweb"/>
        <w:numPr>
          <w:ilvl w:val="0"/>
          <w:numId w:val="18"/>
        </w:numPr>
        <w:spacing w:after="0" w:afterAutospacing="0"/>
        <w:ind w:left="357" w:hanging="357"/>
        <w:rPr>
          <w:u w:val="single"/>
        </w:rPr>
      </w:pPr>
      <w:r w:rsidRPr="0014570D">
        <w:t xml:space="preserve">Novelizace vyhlášky 73/2005 Sb. – </w:t>
      </w:r>
      <w:r w:rsidRPr="0014570D">
        <w:rPr>
          <w:u w:val="single"/>
        </w:rPr>
        <w:t>č. 147/2011</w:t>
      </w:r>
    </w:p>
    <w:p w:rsidR="00092D44" w:rsidRPr="0014570D" w:rsidRDefault="00092D44" w:rsidP="00092D44">
      <w:pPr>
        <w:pStyle w:val="Normlnweb"/>
        <w:spacing w:after="0"/>
      </w:pPr>
      <w:r w:rsidRPr="0014570D">
        <w:t>Směrnice, Metodické pokyny</w:t>
      </w:r>
      <w:r>
        <w:t>:</w:t>
      </w:r>
    </w:p>
    <w:p w:rsidR="00092D44" w:rsidRPr="0014570D" w:rsidRDefault="00092D44" w:rsidP="003D5A4A">
      <w:pPr>
        <w:pStyle w:val="Normlnweb"/>
        <w:numPr>
          <w:ilvl w:val="0"/>
          <w:numId w:val="19"/>
        </w:numPr>
        <w:spacing w:after="0" w:afterAutospacing="0"/>
        <w:ind w:left="357" w:hanging="357"/>
      </w:pPr>
      <w:r w:rsidRPr="0014570D">
        <w:t xml:space="preserve">Směrnice MŠMT k integraci dětí a žáků se speciálními vzdělávacími potřebami do škol a školských zařízení </w:t>
      </w:r>
      <w:proofErr w:type="spellStart"/>
      <w:r w:rsidRPr="0014570D">
        <w:t>č.j</w:t>
      </w:r>
      <w:proofErr w:type="spellEnd"/>
      <w:r w:rsidRPr="0014570D">
        <w:t xml:space="preserve">,: 13 710/2001-24 ze dne </w:t>
      </w:r>
      <w:proofErr w:type="gramStart"/>
      <w:r w:rsidRPr="0014570D">
        <w:t>6.6. 2002</w:t>
      </w:r>
      <w:proofErr w:type="gramEnd"/>
    </w:p>
    <w:p w:rsidR="00092D44" w:rsidRPr="0014570D" w:rsidRDefault="00092D44" w:rsidP="003D5A4A">
      <w:pPr>
        <w:pStyle w:val="Normlnweb"/>
        <w:numPr>
          <w:ilvl w:val="0"/>
          <w:numId w:val="19"/>
        </w:numPr>
        <w:spacing w:after="0" w:afterAutospacing="0"/>
        <w:ind w:left="357" w:hanging="357"/>
      </w:pPr>
      <w:r w:rsidRPr="0014570D">
        <w:t xml:space="preserve">Metodický pokyn ministryně školství, mládeže a tělovýchovy k vzdělávání žáků se specifickými poruchami učení nebo chování </w:t>
      </w:r>
      <w:proofErr w:type="gramStart"/>
      <w:r w:rsidRPr="0014570D">
        <w:t>č.j.</w:t>
      </w:r>
      <w:proofErr w:type="gramEnd"/>
      <w:r w:rsidRPr="0014570D">
        <w:t>: 13 711/2001-24 ze dne 16. 8. 2002</w:t>
      </w:r>
    </w:p>
    <w:p w:rsidR="00092D44" w:rsidRPr="0014570D" w:rsidRDefault="00092D44" w:rsidP="00092D44">
      <w:pPr>
        <w:pStyle w:val="Normlnweb"/>
        <w:spacing w:after="0"/>
      </w:pPr>
      <w:r w:rsidRPr="0014570D">
        <w:lastRenderedPageBreak/>
        <w:t>Další materiály MŠMT</w:t>
      </w:r>
      <w:r>
        <w:t>:</w:t>
      </w:r>
    </w:p>
    <w:p w:rsidR="00092D44" w:rsidRPr="0014570D" w:rsidRDefault="00092D44" w:rsidP="003D5A4A">
      <w:pPr>
        <w:pStyle w:val="Normlnweb"/>
        <w:numPr>
          <w:ilvl w:val="0"/>
          <w:numId w:val="20"/>
        </w:numPr>
        <w:spacing w:after="0" w:afterAutospacing="0"/>
        <w:ind w:left="357" w:hanging="357"/>
      </w:pPr>
      <w:r w:rsidRPr="0014570D">
        <w:t xml:space="preserve">Základní informace k zajištění asistenta pedagoga do třídy, v níž je vzděláván žák nebo žáci se zdravotním postižením </w:t>
      </w:r>
      <w:proofErr w:type="gramStart"/>
      <w:r w:rsidRPr="0014570D">
        <w:t>č.j.</w:t>
      </w:r>
      <w:proofErr w:type="gramEnd"/>
      <w:r w:rsidRPr="0014570D">
        <w:t>: 25 099/2007-24-IPPP</w:t>
      </w:r>
    </w:p>
    <w:p w:rsidR="00092D44" w:rsidRDefault="00092D44" w:rsidP="003D5A4A">
      <w:pPr>
        <w:pStyle w:val="Normlnweb"/>
        <w:numPr>
          <w:ilvl w:val="0"/>
          <w:numId w:val="20"/>
        </w:numPr>
        <w:spacing w:after="0" w:afterAutospacing="0"/>
        <w:ind w:left="357" w:hanging="357"/>
      </w:pPr>
      <w:r w:rsidRPr="0014570D">
        <w:t xml:space="preserve">Informace MŠMT o přípravném stupni základní školy speciální </w:t>
      </w:r>
      <w:proofErr w:type="gramStart"/>
      <w:r w:rsidRPr="0014570D">
        <w:t>č.j.</w:t>
      </w:r>
      <w:proofErr w:type="gramEnd"/>
      <w:r w:rsidRPr="0014570D">
        <w:t>: 6123/2009-61</w:t>
      </w:r>
    </w:p>
    <w:p w:rsidR="00092D44" w:rsidRDefault="00092D44" w:rsidP="00092D44">
      <w:r>
        <w:br w:type="page"/>
      </w:r>
    </w:p>
    <w:p w:rsidR="00092D44" w:rsidRPr="004A6B2D" w:rsidRDefault="00092D44" w:rsidP="00092D44">
      <w:pPr>
        <w:pStyle w:val="Normlnweb"/>
        <w:spacing w:before="360" w:beforeAutospacing="0" w:after="240" w:afterAutospacing="0"/>
        <w:rPr>
          <w:b/>
          <w:color w:val="000000"/>
        </w:rPr>
      </w:pPr>
      <w:r>
        <w:rPr>
          <w:b/>
          <w:color w:val="000000"/>
        </w:rPr>
        <w:lastRenderedPageBreak/>
        <w:t>Seznam použité literatury pro zpracování tohoto textu</w:t>
      </w:r>
    </w:p>
    <w:p w:rsidR="00092D44" w:rsidRPr="004A6B2D" w:rsidRDefault="00092D44" w:rsidP="00092D44">
      <w:r w:rsidRPr="004A6B2D">
        <w:rPr>
          <w:color w:val="222222"/>
          <w:shd w:val="clear" w:color="auto" w:fill="FFFFFF"/>
        </w:rPr>
        <w:t xml:space="preserve">BĚTÍKOVÁ, I. </w:t>
      </w:r>
      <w:r w:rsidRPr="004A6B2D">
        <w:rPr>
          <w:i/>
          <w:color w:val="222222"/>
          <w:shd w:val="clear" w:color="auto" w:fill="FFFFFF"/>
        </w:rPr>
        <w:t xml:space="preserve">Kasuistika integrovaného žáka. </w:t>
      </w:r>
      <w:r w:rsidRPr="004A6B2D">
        <w:rPr>
          <w:color w:val="222222"/>
          <w:shd w:val="clear" w:color="auto" w:fill="FFFFFF"/>
        </w:rPr>
        <w:t xml:space="preserve">Závěrečná práce - </w:t>
      </w:r>
      <w:r w:rsidRPr="004A6B2D">
        <w:rPr>
          <w:rFonts w:eastAsia="Calibri"/>
        </w:rPr>
        <w:t>Studijní program pro učitele - výchovné poradce</w:t>
      </w:r>
      <w:r w:rsidRPr="004A6B2D">
        <w:t xml:space="preserve">, </w:t>
      </w:r>
      <w:r w:rsidRPr="004A6B2D">
        <w:rPr>
          <w:color w:val="222222"/>
          <w:shd w:val="clear" w:color="auto" w:fill="FFFFFF"/>
        </w:rPr>
        <w:t>UK Praha, Pedagogická fakulta, 2011.</w:t>
      </w:r>
    </w:p>
    <w:p w:rsidR="00092D44" w:rsidRPr="004A6B2D" w:rsidRDefault="00092D44" w:rsidP="00092D44">
      <w:pPr>
        <w:rPr>
          <w:color w:val="000000"/>
        </w:rPr>
      </w:pPr>
      <w:r w:rsidRPr="004A6B2D">
        <w:rPr>
          <w:color w:val="000000"/>
        </w:rPr>
        <w:t xml:space="preserve">FELCMANOVÁ, L. Současná školská legislativa a inkluzivní vzdělávání. In </w:t>
      </w:r>
      <w:r w:rsidRPr="004A6B2D">
        <w:rPr>
          <w:i/>
          <w:color w:val="000000"/>
        </w:rPr>
        <w:t xml:space="preserve">Pojďte do školy! (Ne)rovné šance na vzdělávání znevýhodněných dětí. </w:t>
      </w:r>
      <w:r w:rsidRPr="004A6B2D">
        <w:rPr>
          <w:color w:val="000000"/>
        </w:rPr>
        <w:t xml:space="preserve">Praha: Varianty (kol.), Člověk v tísni, </w:t>
      </w:r>
      <w:proofErr w:type="spellStart"/>
      <w:r w:rsidRPr="004A6B2D">
        <w:rPr>
          <w:color w:val="000000"/>
        </w:rPr>
        <w:t>o.p.s</w:t>
      </w:r>
      <w:proofErr w:type="spellEnd"/>
      <w:r w:rsidRPr="004A6B2D">
        <w:rPr>
          <w:color w:val="000000"/>
        </w:rPr>
        <w:t>, 2011. ISBN 978-80-87456-19-4.</w:t>
      </w:r>
    </w:p>
    <w:p w:rsidR="00092D44" w:rsidRPr="004A6B2D" w:rsidRDefault="00092D44" w:rsidP="00092D44">
      <w:pPr>
        <w:rPr>
          <w:color w:val="000000"/>
        </w:rPr>
      </w:pPr>
      <w:r w:rsidRPr="004A6B2D">
        <w:rPr>
          <w:color w:val="000000"/>
        </w:rPr>
        <w:t xml:space="preserve">HÁJKOVÁ, V., STRNADOVÁ, I. </w:t>
      </w:r>
      <w:r w:rsidRPr="004A6B2D">
        <w:rPr>
          <w:i/>
          <w:color w:val="000000"/>
        </w:rPr>
        <w:t xml:space="preserve">Inkluzivní vzdělávání. </w:t>
      </w:r>
      <w:r w:rsidRPr="004A6B2D">
        <w:rPr>
          <w:color w:val="000000"/>
        </w:rPr>
        <w:t xml:space="preserve">Praha: </w:t>
      </w:r>
      <w:proofErr w:type="spellStart"/>
      <w:r w:rsidRPr="004A6B2D">
        <w:rPr>
          <w:color w:val="000000"/>
        </w:rPr>
        <w:t>Grada</w:t>
      </w:r>
      <w:proofErr w:type="spellEnd"/>
      <w:r w:rsidRPr="004A6B2D">
        <w:rPr>
          <w:color w:val="000000"/>
        </w:rPr>
        <w:t>, 2010. ISBN 978-80-247-3070-7.</w:t>
      </w:r>
    </w:p>
    <w:p w:rsidR="00092D44" w:rsidRPr="004A6B2D" w:rsidRDefault="00092D44" w:rsidP="00092D44">
      <w:pPr>
        <w:rPr>
          <w:color w:val="000000"/>
        </w:rPr>
      </w:pPr>
      <w:r w:rsidRPr="004A6B2D">
        <w:rPr>
          <w:color w:val="000000"/>
        </w:rPr>
        <w:t>LEEBER, J. (</w:t>
      </w:r>
      <w:proofErr w:type="spellStart"/>
      <w:r w:rsidRPr="004A6B2D">
        <w:rPr>
          <w:color w:val="000000"/>
        </w:rPr>
        <w:t>ed</w:t>
      </w:r>
      <w:proofErr w:type="spellEnd"/>
      <w:r w:rsidRPr="004A6B2D">
        <w:rPr>
          <w:color w:val="000000"/>
        </w:rPr>
        <w:t xml:space="preserve">.) </w:t>
      </w:r>
      <w:r w:rsidRPr="004A6B2D">
        <w:rPr>
          <w:i/>
          <w:color w:val="000000"/>
        </w:rPr>
        <w:t xml:space="preserve">Programy pro rozvoj myšlení dětí s odchylkami vývoje. </w:t>
      </w:r>
      <w:r w:rsidRPr="004A6B2D">
        <w:rPr>
          <w:color w:val="000000"/>
        </w:rPr>
        <w:t>Praha: Portál, 2006. ISBN 80-7367-103-4.</w:t>
      </w:r>
    </w:p>
    <w:p w:rsidR="00092D44" w:rsidRPr="004A6B2D" w:rsidRDefault="00092D44" w:rsidP="00092D44">
      <w:pPr>
        <w:rPr>
          <w:color w:val="000000"/>
        </w:rPr>
      </w:pPr>
      <w:r w:rsidRPr="004A6B2D">
        <w:rPr>
          <w:color w:val="000000"/>
        </w:rPr>
        <w:t>LECHTA, V. (</w:t>
      </w:r>
      <w:proofErr w:type="spellStart"/>
      <w:r w:rsidRPr="004A6B2D">
        <w:rPr>
          <w:color w:val="000000"/>
        </w:rPr>
        <w:t>ed</w:t>
      </w:r>
      <w:proofErr w:type="spellEnd"/>
      <w:r w:rsidRPr="004A6B2D">
        <w:rPr>
          <w:color w:val="000000"/>
        </w:rPr>
        <w:t xml:space="preserve">.) </w:t>
      </w:r>
      <w:r w:rsidRPr="004A6B2D">
        <w:rPr>
          <w:i/>
          <w:color w:val="000000"/>
        </w:rPr>
        <w:t xml:space="preserve">Základy inkluzivní pedagogiky. </w:t>
      </w:r>
      <w:r w:rsidRPr="004A6B2D">
        <w:rPr>
          <w:color w:val="000000"/>
        </w:rPr>
        <w:t>Praha, Portál, 2010. ISBN 978-80-7367-679-7.</w:t>
      </w:r>
    </w:p>
    <w:p w:rsidR="00092D44" w:rsidRPr="004A6B2D" w:rsidRDefault="00092D44" w:rsidP="00092D44">
      <w:pPr>
        <w:rPr>
          <w:i/>
          <w:color w:val="000000"/>
        </w:rPr>
      </w:pPr>
      <w:r w:rsidRPr="004A6B2D">
        <w:rPr>
          <w:color w:val="000000"/>
        </w:rPr>
        <w:t xml:space="preserve">ŠAFROVÁ, A. Žáci se speciálními potřebami. In KNOTOVÁ, D. a kol. </w:t>
      </w:r>
      <w:r w:rsidRPr="004A6B2D">
        <w:rPr>
          <w:i/>
          <w:color w:val="000000"/>
        </w:rPr>
        <w:t>Školní poradenství.</w:t>
      </w:r>
      <w:r w:rsidRPr="004A6B2D">
        <w:rPr>
          <w:color w:val="000000"/>
        </w:rPr>
        <w:t xml:space="preserve"> Praha: Portál, 2014.</w:t>
      </w:r>
      <w:r w:rsidRPr="004A6B2D">
        <w:rPr>
          <w:i/>
          <w:color w:val="000000"/>
        </w:rPr>
        <w:t xml:space="preserve"> </w:t>
      </w:r>
    </w:p>
    <w:p w:rsidR="00092D44" w:rsidRPr="004A6B2D" w:rsidRDefault="00092D44" w:rsidP="00092D44">
      <w:r w:rsidRPr="004A6B2D">
        <w:rPr>
          <w:color w:val="000000"/>
        </w:rPr>
        <w:t xml:space="preserve">TOURKOVÁ, M. </w:t>
      </w:r>
      <w:r w:rsidRPr="004A6B2D">
        <w:rPr>
          <w:i/>
          <w:color w:val="000000"/>
        </w:rPr>
        <w:t xml:space="preserve">Vzdělávání žáků s poruchou autistického spektra. </w:t>
      </w:r>
      <w:r w:rsidRPr="004A6B2D">
        <w:rPr>
          <w:color w:val="222222"/>
          <w:shd w:val="clear" w:color="auto" w:fill="FFFFFF"/>
        </w:rPr>
        <w:t xml:space="preserve">Závěrečná práce - </w:t>
      </w:r>
      <w:r w:rsidRPr="004A6B2D">
        <w:rPr>
          <w:rFonts w:eastAsia="Calibri"/>
        </w:rPr>
        <w:t>Studijní program pro učitele - výchovné poradce</w:t>
      </w:r>
      <w:r w:rsidRPr="004A6B2D">
        <w:t xml:space="preserve">, </w:t>
      </w:r>
      <w:r w:rsidRPr="004A6B2D">
        <w:rPr>
          <w:color w:val="222222"/>
          <w:shd w:val="clear" w:color="auto" w:fill="FFFFFF"/>
        </w:rPr>
        <w:t>UK Praha, Pedagogická fakulta, 2012.</w:t>
      </w:r>
    </w:p>
    <w:p w:rsidR="00092D44" w:rsidRPr="004A6B2D" w:rsidRDefault="00092D44" w:rsidP="00092D44">
      <w:pPr>
        <w:rPr>
          <w:color w:val="000000"/>
        </w:rPr>
      </w:pPr>
      <w:r w:rsidRPr="004A6B2D">
        <w:rPr>
          <w:color w:val="000000"/>
        </w:rPr>
        <w:t xml:space="preserve">VÁGNEROVÁ, M. </w:t>
      </w:r>
      <w:r w:rsidRPr="004A6B2D">
        <w:rPr>
          <w:i/>
          <w:color w:val="000000"/>
        </w:rPr>
        <w:t xml:space="preserve">Psychopatologie pro pomáhající profese. </w:t>
      </w:r>
      <w:r w:rsidRPr="004A6B2D">
        <w:rPr>
          <w:color w:val="000000"/>
        </w:rPr>
        <w:t>Praha, Portál, 2004. ISBN 80-7178-802-3.</w:t>
      </w:r>
    </w:p>
    <w:p w:rsidR="00092D44" w:rsidRPr="004A6B2D" w:rsidRDefault="00092D44" w:rsidP="00092D44">
      <w:pPr>
        <w:rPr>
          <w:color w:val="222222"/>
          <w:shd w:val="clear" w:color="auto" w:fill="FFFFFF"/>
        </w:rPr>
      </w:pPr>
      <w:r w:rsidRPr="004A6B2D">
        <w:rPr>
          <w:color w:val="000000"/>
        </w:rPr>
        <w:t xml:space="preserve">VAŠEK, Š. </w:t>
      </w:r>
      <w:r w:rsidRPr="004A6B2D">
        <w:rPr>
          <w:i/>
          <w:color w:val="000000"/>
        </w:rPr>
        <w:t xml:space="preserve">Základy </w:t>
      </w:r>
      <w:proofErr w:type="spellStart"/>
      <w:r w:rsidRPr="004A6B2D">
        <w:rPr>
          <w:i/>
          <w:color w:val="000000"/>
        </w:rPr>
        <w:t>špeciálnej</w:t>
      </w:r>
      <w:proofErr w:type="spellEnd"/>
      <w:r w:rsidRPr="004A6B2D">
        <w:rPr>
          <w:i/>
          <w:color w:val="000000"/>
        </w:rPr>
        <w:t xml:space="preserve"> pedagogiky. </w:t>
      </w:r>
      <w:r w:rsidRPr="004A6B2D">
        <w:rPr>
          <w:color w:val="000000"/>
        </w:rPr>
        <w:t xml:space="preserve">Bratislava, </w:t>
      </w:r>
      <w:proofErr w:type="spellStart"/>
      <w:r w:rsidRPr="004A6B2D">
        <w:rPr>
          <w:color w:val="000000"/>
        </w:rPr>
        <w:t>Sapientia</w:t>
      </w:r>
      <w:proofErr w:type="spellEnd"/>
      <w:r w:rsidRPr="004A6B2D">
        <w:rPr>
          <w:color w:val="000000"/>
        </w:rPr>
        <w:t>, 2003. I</w:t>
      </w:r>
      <w:r w:rsidRPr="004A6B2D">
        <w:rPr>
          <w:color w:val="222222"/>
          <w:shd w:val="clear" w:color="auto" w:fill="FFFFFF"/>
        </w:rPr>
        <w:t>SBN 80-968797-0-7</w:t>
      </w:r>
    </w:p>
    <w:p w:rsidR="00092D44" w:rsidRPr="000C3110" w:rsidRDefault="00092D44" w:rsidP="00092D44">
      <w:pPr>
        <w:rPr>
          <w:color w:val="000000"/>
        </w:rPr>
      </w:pPr>
      <w:r w:rsidRPr="004A6B2D">
        <w:rPr>
          <w:color w:val="000000"/>
        </w:rPr>
        <w:t xml:space="preserve">VITOŠKOVÁ, V. Péče o žáky se speciálními vzdělávacími potřebami. In: VALENTOVÁ, L. a kol. </w:t>
      </w:r>
      <w:r w:rsidRPr="004A6B2D">
        <w:rPr>
          <w:i/>
          <w:color w:val="000000"/>
        </w:rPr>
        <w:t>Školní poradenství I</w:t>
      </w:r>
      <w:r w:rsidRPr="004A6B2D">
        <w:rPr>
          <w:color w:val="000000"/>
        </w:rPr>
        <w:t xml:space="preserve">, Praha: </w:t>
      </w:r>
      <w:proofErr w:type="spellStart"/>
      <w:r w:rsidRPr="004A6B2D">
        <w:rPr>
          <w:color w:val="000000"/>
        </w:rPr>
        <w:t>PedF</w:t>
      </w:r>
      <w:proofErr w:type="spellEnd"/>
      <w:r w:rsidRPr="004A6B2D">
        <w:rPr>
          <w:color w:val="000000"/>
        </w:rPr>
        <w:t xml:space="preserve"> UK, 2013, s. 144 – 161. ISBN 978-80-7290-710-6.</w:t>
      </w:r>
    </w:p>
    <w:p w:rsidR="00092D44" w:rsidRPr="000C3110" w:rsidRDefault="00092D44" w:rsidP="00092D44">
      <w:pPr>
        <w:pStyle w:val="Normlnweb"/>
        <w:rPr>
          <w:color w:val="000000"/>
        </w:rPr>
      </w:pPr>
      <w:r w:rsidRPr="000C3110">
        <w:rPr>
          <w:color w:val="000000"/>
        </w:rPr>
        <w:t>Platné právní předpisy (uvedené výše)</w:t>
      </w:r>
    </w:p>
    <w:p w:rsidR="00092D44" w:rsidRDefault="00092D44" w:rsidP="00092D44">
      <w:pPr>
        <w:pStyle w:val="Normlnweb"/>
        <w:rPr>
          <w:color w:val="000000"/>
        </w:rPr>
      </w:pPr>
      <w:r w:rsidRPr="000C3110">
        <w:rPr>
          <w:color w:val="000000"/>
        </w:rPr>
        <w:t>Webové stránky organizací podporující osoby se zdravotním postižením (uvedené výše)</w:t>
      </w:r>
    </w:p>
    <w:p w:rsidR="00092D44" w:rsidRPr="004A6B2D" w:rsidRDefault="00092D44" w:rsidP="00092D44">
      <w:pPr>
        <w:pStyle w:val="Normlnweb"/>
        <w:pageBreakBefore/>
        <w:rPr>
          <w:color w:val="000000"/>
        </w:rPr>
      </w:pPr>
      <w:r>
        <w:rPr>
          <w:rFonts w:eastAsia="ArialMT"/>
          <w:b/>
        </w:rPr>
        <w:lastRenderedPageBreak/>
        <w:t>Přílohy</w:t>
      </w:r>
    </w:p>
    <w:p w:rsidR="00092D44" w:rsidRDefault="00092D44" w:rsidP="00092D44">
      <w:pPr>
        <w:spacing w:after="170"/>
        <w:ind w:firstLine="300"/>
        <w:rPr>
          <w:rFonts w:eastAsia="ArialMT"/>
          <w:b/>
        </w:rPr>
      </w:pPr>
      <w:r>
        <w:rPr>
          <w:rFonts w:eastAsia="ArialMT"/>
          <w:b/>
        </w:rPr>
        <w:t>Příloha č. 1 – příklad individuálního vzdělávacího plánu:</w:t>
      </w:r>
    </w:p>
    <w:p w:rsidR="00092D44" w:rsidRDefault="00092D44" w:rsidP="00092D44">
      <w:pPr>
        <w:spacing w:after="170"/>
        <w:ind w:firstLine="300"/>
        <w:rPr>
          <w:rFonts w:eastAsia="ArialMT"/>
          <w:b/>
        </w:rPr>
      </w:pPr>
    </w:p>
    <w:p w:rsidR="00092D44" w:rsidRDefault="00092D44" w:rsidP="00092D44">
      <w:pPr>
        <w:jc w:val="center"/>
        <w:rPr>
          <w:b/>
        </w:rPr>
      </w:pPr>
      <w:r>
        <w:rPr>
          <w:b/>
        </w:rPr>
        <w:t>INDIVIDUÁLNÍ VZDĚLÁVACÍ PLÁN</w:t>
      </w:r>
      <w:r w:rsidRPr="00C10CC9">
        <w:rPr>
          <w:b/>
        </w:rPr>
        <w:t xml:space="preserve"> PRO ŠKOLNÍ ROK 2011/2012</w:t>
      </w:r>
    </w:p>
    <w:p w:rsidR="00092D44" w:rsidRPr="0005314C" w:rsidRDefault="00092D44" w:rsidP="00092D44">
      <w:pPr>
        <w:jc w:val="center"/>
        <w:rPr>
          <w:i/>
        </w:rPr>
      </w:pPr>
      <w:r w:rsidRPr="0005314C">
        <w:rPr>
          <w:i/>
        </w:rPr>
        <w:t>(dle Vyhlášky č. 73/2005 Sb. o vzdělávání dětí, žáků a studentů se speciálními vzdělávacími potřebami a dětí, žáků a studentů mimořádně nadaných)</w:t>
      </w:r>
    </w:p>
    <w:p w:rsidR="00092D44" w:rsidRDefault="00092D44" w:rsidP="00092D44">
      <w:pPr>
        <w:jc w:val="center"/>
      </w:pPr>
    </w:p>
    <w:p w:rsidR="00092D44" w:rsidRPr="00031E3B" w:rsidRDefault="00092D44" w:rsidP="00092D44">
      <w:r w:rsidRPr="00904832">
        <w:rPr>
          <w:b/>
        </w:rPr>
        <w:t>Jméno a příjmení</w:t>
      </w:r>
      <w:r>
        <w:rPr>
          <w:b/>
        </w:rPr>
        <w:t xml:space="preserve"> studenta</w:t>
      </w:r>
      <w:r w:rsidRPr="00904832">
        <w:rPr>
          <w:b/>
        </w:rPr>
        <w:t xml:space="preserve">: </w:t>
      </w:r>
      <w:r w:rsidRPr="00031E3B">
        <w:t>FH</w:t>
      </w:r>
    </w:p>
    <w:p w:rsidR="00092D44" w:rsidRPr="00904832" w:rsidRDefault="00092D44" w:rsidP="00092D44">
      <w:pPr>
        <w:rPr>
          <w:b/>
        </w:rPr>
      </w:pPr>
      <w:r w:rsidRPr="00904832">
        <w:rPr>
          <w:b/>
        </w:rPr>
        <w:t xml:space="preserve">Datum narození: </w:t>
      </w:r>
    </w:p>
    <w:p w:rsidR="00092D44" w:rsidRDefault="00092D44" w:rsidP="00092D44">
      <w:pPr>
        <w:rPr>
          <w:b/>
        </w:rPr>
      </w:pPr>
      <w:r w:rsidRPr="00904832">
        <w:rPr>
          <w:b/>
        </w:rPr>
        <w:t xml:space="preserve">Bydliště: </w:t>
      </w:r>
      <w:r w:rsidRPr="00C10CC9">
        <w:rPr>
          <w:b/>
        </w:rPr>
        <w:t xml:space="preserve">   </w:t>
      </w:r>
    </w:p>
    <w:p w:rsidR="00092D44" w:rsidRPr="00031E3B" w:rsidRDefault="00092D44" w:rsidP="00092D44">
      <w:r>
        <w:rPr>
          <w:b/>
        </w:rPr>
        <w:t xml:space="preserve">Třída, ročník: </w:t>
      </w:r>
      <w:r w:rsidRPr="00031E3B">
        <w:t>2. ročník čtyřletého gymnázia (školní rok 2011/12)</w:t>
      </w:r>
    </w:p>
    <w:p w:rsidR="00092D44" w:rsidRDefault="00092D44" w:rsidP="00092D44">
      <w:pPr>
        <w:rPr>
          <w:b/>
        </w:rPr>
      </w:pPr>
      <w:r w:rsidRPr="00904832">
        <w:rPr>
          <w:b/>
        </w:rPr>
        <w:t xml:space="preserve">Třídní učitel: </w:t>
      </w:r>
    </w:p>
    <w:p w:rsidR="00092D44" w:rsidRDefault="00092D44" w:rsidP="00092D44">
      <w:pPr>
        <w:rPr>
          <w:b/>
        </w:rPr>
      </w:pPr>
      <w:r>
        <w:rPr>
          <w:b/>
        </w:rPr>
        <w:br/>
        <w:t>Vzdělávací program:</w:t>
      </w:r>
    </w:p>
    <w:p w:rsidR="00092D44" w:rsidRDefault="00092D44" w:rsidP="00092D44">
      <w:pPr>
        <w:rPr>
          <w:b/>
        </w:rPr>
      </w:pPr>
    </w:p>
    <w:p w:rsidR="00092D44" w:rsidRDefault="00092D44" w:rsidP="00092D44">
      <w:pPr>
        <w:rPr>
          <w:b/>
        </w:rPr>
      </w:pPr>
      <w:r>
        <w:rPr>
          <w:b/>
        </w:rPr>
        <w:t>Pedagogická (příp. speciálně pedagogická) diagnostika:</w:t>
      </w:r>
    </w:p>
    <w:p w:rsidR="00092D44" w:rsidRDefault="00092D44" w:rsidP="00092D44">
      <w:pPr>
        <w:rPr>
          <w:b/>
        </w:rPr>
      </w:pPr>
    </w:p>
    <w:p w:rsidR="00092D44" w:rsidRDefault="00092D44" w:rsidP="00092D44">
      <w:pPr>
        <w:rPr>
          <w:b/>
        </w:rPr>
      </w:pPr>
      <w:r>
        <w:rPr>
          <w:b/>
        </w:rPr>
        <w:t>Zdroje informací pro zpracování tohoto IVP a důvod individuální integrace:</w:t>
      </w:r>
    </w:p>
    <w:p w:rsidR="00092D44" w:rsidRDefault="00092D44" w:rsidP="00092D44">
      <w:r>
        <w:t>Rozhovor s FH a matkou FH (29. 9. 2011), konzultace s jednotlivými vyučujícími jednotlivých předmětů (26. – 30. 9. 2011), konzultace s třídní učitelkou (26. 9. 2011), pozorování FH školní psycholožky v hodinách (září, říjen 2011), konzultace s pracovníky SPC (září, říjen 2011).</w:t>
      </w:r>
    </w:p>
    <w:p w:rsidR="00092D44" w:rsidRDefault="00092D44" w:rsidP="00092D44">
      <w:r>
        <w:t>Jedná se o studenta se speciálními vzdělávacími potřebami – zdravotním postižením (tělesné postižení v důsledku dětské mozkové obrny).</w:t>
      </w:r>
    </w:p>
    <w:p w:rsidR="00092D44" w:rsidRDefault="00092D44" w:rsidP="00092D44">
      <w:pPr>
        <w:rPr>
          <w:b/>
        </w:rPr>
      </w:pPr>
      <w:r>
        <w:rPr>
          <w:b/>
        </w:rPr>
        <w:t>Obecné závěry (návaznost na situaci v 1. ročníku)</w:t>
      </w:r>
      <w:r w:rsidRPr="00BD4B74">
        <w:rPr>
          <w:b/>
        </w:rPr>
        <w:t>:</w:t>
      </w:r>
    </w:p>
    <w:p w:rsidR="00092D44" w:rsidRPr="00BD4B74" w:rsidRDefault="00092D44" w:rsidP="003D5A4A">
      <w:pPr>
        <w:pStyle w:val="Odstavecseseznamem"/>
        <w:numPr>
          <w:ilvl w:val="0"/>
          <w:numId w:val="23"/>
        </w:numPr>
        <w:spacing w:line="240" w:lineRule="auto"/>
        <w:rPr>
          <w:rFonts w:ascii="Times New Roman" w:hAnsi="Times New Roman" w:cs="Times New Roman"/>
          <w:b/>
          <w:sz w:val="24"/>
          <w:szCs w:val="24"/>
        </w:rPr>
      </w:pPr>
      <w:r>
        <w:rPr>
          <w:rFonts w:ascii="Times New Roman" w:hAnsi="Times New Roman" w:cs="Times New Roman"/>
          <w:sz w:val="24"/>
          <w:szCs w:val="24"/>
        </w:rPr>
        <w:t>FH zvládl v loňském školním roce docházku bez problémů, svou motivovaností ke studiu, vnitřní silou a smyslem pro humor zvládá překonávat překážky a omezení plynoucí z jeho postižení</w:t>
      </w:r>
    </w:p>
    <w:p w:rsidR="00092D44" w:rsidRPr="00BD4B74" w:rsidRDefault="00092D44" w:rsidP="003D5A4A">
      <w:pPr>
        <w:pStyle w:val="Odstavecseseznamem"/>
        <w:numPr>
          <w:ilvl w:val="0"/>
          <w:numId w:val="23"/>
        </w:numPr>
        <w:spacing w:line="240" w:lineRule="auto"/>
        <w:rPr>
          <w:rFonts w:ascii="Times New Roman" w:hAnsi="Times New Roman" w:cs="Times New Roman"/>
          <w:b/>
          <w:sz w:val="24"/>
          <w:szCs w:val="24"/>
        </w:rPr>
      </w:pPr>
      <w:r>
        <w:rPr>
          <w:rFonts w:ascii="Times New Roman" w:hAnsi="Times New Roman" w:cs="Times New Roman"/>
          <w:sz w:val="24"/>
          <w:szCs w:val="24"/>
        </w:rPr>
        <w:t>FH zvládl docházku v plném rozsahu, nebyly zaznamenány větší absence</w:t>
      </w:r>
    </w:p>
    <w:p w:rsidR="00092D44" w:rsidRPr="00BD4B74" w:rsidRDefault="00092D44" w:rsidP="003D5A4A">
      <w:pPr>
        <w:pStyle w:val="Odstavecseseznamem"/>
        <w:numPr>
          <w:ilvl w:val="0"/>
          <w:numId w:val="23"/>
        </w:numPr>
        <w:spacing w:line="240" w:lineRule="auto"/>
        <w:rPr>
          <w:rFonts w:ascii="Times New Roman" w:hAnsi="Times New Roman" w:cs="Times New Roman"/>
          <w:b/>
          <w:sz w:val="24"/>
          <w:szCs w:val="24"/>
        </w:rPr>
      </w:pPr>
      <w:r>
        <w:rPr>
          <w:rFonts w:ascii="Times New Roman" w:hAnsi="Times New Roman" w:cs="Times New Roman"/>
          <w:sz w:val="24"/>
          <w:szCs w:val="24"/>
        </w:rPr>
        <w:t>FH se také dobře adaptoval v třídním kolektivu, ve škole se cítí dobře</w:t>
      </w:r>
    </w:p>
    <w:p w:rsidR="00092D44" w:rsidRPr="00BD4B74" w:rsidRDefault="00092D44" w:rsidP="003D5A4A">
      <w:pPr>
        <w:pStyle w:val="Odstavecseseznamem"/>
        <w:numPr>
          <w:ilvl w:val="0"/>
          <w:numId w:val="23"/>
        </w:numPr>
        <w:spacing w:line="240" w:lineRule="auto"/>
        <w:rPr>
          <w:rFonts w:ascii="Times New Roman" w:hAnsi="Times New Roman" w:cs="Times New Roman"/>
          <w:b/>
          <w:sz w:val="24"/>
          <w:szCs w:val="24"/>
        </w:rPr>
      </w:pPr>
      <w:r>
        <w:rPr>
          <w:rFonts w:ascii="Times New Roman" w:hAnsi="Times New Roman" w:cs="Times New Roman"/>
          <w:sz w:val="24"/>
          <w:szCs w:val="24"/>
        </w:rPr>
        <w:t>naučil se také říci si o pomoc, když je třeba, ať již spolužáky nebo vyučující</w:t>
      </w:r>
    </w:p>
    <w:p w:rsidR="00092D44" w:rsidRPr="00BD4B74" w:rsidRDefault="00092D44" w:rsidP="003D5A4A">
      <w:pPr>
        <w:pStyle w:val="Odstavecseseznamem"/>
        <w:numPr>
          <w:ilvl w:val="0"/>
          <w:numId w:val="23"/>
        </w:numPr>
        <w:spacing w:line="240" w:lineRule="auto"/>
        <w:rPr>
          <w:rFonts w:ascii="Times New Roman" w:hAnsi="Times New Roman" w:cs="Times New Roman"/>
          <w:b/>
          <w:sz w:val="24"/>
          <w:szCs w:val="24"/>
        </w:rPr>
      </w:pPr>
      <w:r>
        <w:rPr>
          <w:rFonts w:ascii="Times New Roman" w:hAnsi="Times New Roman" w:cs="Times New Roman"/>
          <w:sz w:val="24"/>
          <w:szCs w:val="24"/>
        </w:rPr>
        <w:t>vypracoval si strategie, které mu pomáhají zvládnout výuku v hodinách a psát testy a písemné práce</w:t>
      </w:r>
    </w:p>
    <w:p w:rsidR="00092D44" w:rsidRPr="00361889" w:rsidRDefault="00092D44" w:rsidP="003D5A4A">
      <w:pPr>
        <w:pStyle w:val="Odstavecseseznamem"/>
        <w:numPr>
          <w:ilvl w:val="0"/>
          <w:numId w:val="23"/>
        </w:numPr>
        <w:spacing w:line="240" w:lineRule="auto"/>
        <w:rPr>
          <w:rFonts w:ascii="Times New Roman" w:hAnsi="Times New Roman" w:cs="Times New Roman"/>
          <w:b/>
          <w:sz w:val="24"/>
          <w:szCs w:val="24"/>
        </w:rPr>
      </w:pPr>
      <w:r>
        <w:rPr>
          <w:rFonts w:ascii="Times New Roman" w:hAnsi="Times New Roman" w:cs="Times New Roman"/>
          <w:sz w:val="24"/>
          <w:szCs w:val="24"/>
        </w:rPr>
        <w:t>FH je komunikativní, komunikace s vyučujícími probíhá bez potíží, v případě potřeby využívá konzultací s jednotlivými vyučujícími</w:t>
      </w:r>
    </w:p>
    <w:p w:rsidR="00092D44" w:rsidRPr="00BD4B74" w:rsidRDefault="00092D44" w:rsidP="003D5A4A">
      <w:pPr>
        <w:pStyle w:val="Odstavecseseznamem"/>
        <w:numPr>
          <w:ilvl w:val="0"/>
          <w:numId w:val="23"/>
        </w:numPr>
        <w:spacing w:line="240" w:lineRule="auto"/>
        <w:rPr>
          <w:rFonts w:ascii="Times New Roman" w:hAnsi="Times New Roman" w:cs="Times New Roman"/>
          <w:b/>
          <w:sz w:val="24"/>
          <w:szCs w:val="24"/>
        </w:rPr>
      </w:pPr>
      <w:r>
        <w:rPr>
          <w:rFonts w:ascii="Times New Roman" w:hAnsi="Times New Roman" w:cs="Times New Roman"/>
          <w:sz w:val="24"/>
          <w:szCs w:val="24"/>
        </w:rPr>
        <w:t>klasifikace známkou + v pololetí širší slovní hodnocení; využívat individuální vztahovou normu pro hodnocení</w:t>
      </w:r>
    </w:p>
    <w:p w:rsidR="00092D44" w:rsidRDefault="00092D44" w:rsidP="00092D44">
      <w:pPr>
        <w:rPr>
          <w:b/>
        </w:rPr>
      </w:pPr>
    </w:p>
    <w:p w:rsidR="00092D44" w:rsidRDefault="00092D44">
      <w:pPr>
        <w:jc w:val="left"/>
        <w:rPr>
          <w:b/>
        </w:rPr>
      </w:pPr>
      <w:r>
        <w:rPr>
          <w:b/>
        </w:rPr>
        <w:br w:type="page"/>
      </w:r>
    </w:p>
    <w:p w:rsidR="00092D44" w:rsidRDefault="00092D44" w:rsidP="00092D44">
      <w:pPr>
        <w:rPr>
          <w:b/>
        </w:rPr>
      </w:pPr>
      <w:r>
        <w:rPr>
          <w:b/>
        </w:rPr>
        <w:lastRenderedPageBreak/>
        <w:t>Obecná doporučení pro všechny předměty zůstávají beze změn oproti minulému školnímu roku:</w:t>
      </w:r>
    </w:p>
    <w:p w:rsidR="00092D44" w:rsidRDefault="00092D44" w:rsidP="003D5A4A">
      <w:pPr>
        <w:pStyle w:val="Odstavecseseznamem"/>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r</w:t>
      </w:r>
      <w:r w:rsidRPr="00FF6493">
        <w:rPr>
          <w:rFonts w:ascii="Times New Roman" w:hAnsi="Times New Roman" w:cs="Times New Roman"/>
          <w:sz w:val="24"/>
          <w:szCs w:val="24"/>
        </w:rPr>
        <w:t>espektovat pomalejší tempo práce</w:t>
      </w:r>
    </w:p>
    <w:p w:rsidR="00092D44" w:rsidRDefault="00092D44" w:rsidP="003D5A4A">
      <w:pPr>
        <w:pStyle w:val="Odstavecseseznamem"/>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omezit časově ohraničené úkoly</w:t>
      </w:r>
    </w:p>
    <w:p w:rsidR="00092D44" w:rsidRDefault="00092D44" w:rsidP="003D5A4A">
      <w:pPr>
        <w:pStyle w:val="Odstavecseseznamem"/>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upřednostňovat ústní formu ověřování znalostí</w:t>
      </w:r>
    </w:p>
    <w:p w:rsidR="00092D44" w:rsidRDefault="00092D44" w:rsidP="003D5A4A">
      <w:pPr>
        <w:pStyle w:val="Odstavecseseznamem"/>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v případě písemných úkolů poskytovat dostatečný prostor pro psaní odpovědí</w:t>
      </w:r>
    </w:p>
    <w:p w:rsidR="00092D44" w:rsidRDefault="00092D44" w:rsidP="003D5A4A">
      <w:pPr>
        <w:pStyle w:val="Odstavecseseznamem"/>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do hodnocení nezahrnovat nestihnuté úlohy</w:t>
      </w:r>
    </w:p>
    <w:p w:rsidR="00092D44" w:rsidRDefault="00092D44" w:rsidP="003D5A4A">
      <w:pPr>
        <w:pStyle w:val="Odstavecseseznamem"/>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poskytovat materiály v PC podobě, ideálně dopředu</w:t>
      </w:r>
    </w:p>
    <w:p w:rsidR="00092D44" w:rsidRDefault="00092D44" w:rsidP="003D5A4A">
      <w:pPr>
        <w:pStyle w:val="Odstavecseseznamem"/>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při delších písemných pracích umožnit FH psaní na PC či domácí zpracování úkolu</w:t>
      </w:r>
    </w:p>
    <w:p w:rsidR="00092D44" w:rsidRDefault="00092D44" w:rsidP="003D5A4A">
      <w:pPr>
        <w:pStyle w:val="Odstavecseseznamem"/>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poskytnout FH na procvičení látku v elektronické podobě (např. příklady, cvičné testy apod.)</w:t>
      </w:r>
    </w:p>
    <w:p w:rsidR="00092D44" w:rsidRPr="00031E3B" w:rsidRDefault="00092D44" w:rsidP="003D5A4A">
      <w:pPr>
        <w:pStyle w:val="Odstavecseseznamem"/>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 xml:space="preserve">v případě potřeby poskytnout FH konzultaci nad probíranou látkou </w:t>
      </w:r>
    </w:p>
    <w:p w:rsidR="00092D44" w:rsidRDefault="00092D44" w:rsidP="00092D44">
      <w:pPr>
        <w:rPr>
          <w:b/>
        </w:rPr>
      </w:pPr>
      <w:r>
        <w:rPr>
          <w:b/>
        </w:rPr>
        <w:t>V některých předmětech došlo po konzultacích ke změnám, u některých předmětů došlo k výměně vyučujícího – níže jsou shrnuty aktualizovaná doporučení k jednotlivým předmětům:</w:t>
      </w:r>
    </w:p>
    <w:p w:rsidR="00092D44" w:rsidRPr="006C2A0A" w:rsidRDefault="00092D44" w:rsidP="00092D44">
      <w:pPr>
        <w:spacing w:before="100" w:beforeAutospacing="1" w:after="100" w:afterAutospacing="1"/>
        <w:rPr>
          <w:b/>
        </w:rPr>
      </w:pPr>
      <w:r w:rsidRPr="006C2A0A">
        <w:rPr>
          <w:b/>
        </w:rPr>
        <w:t xml:space="preserve">Vyučovací předmět: matematika a fyzika, vyučující: </w:t>
      </w:r>
    </w:p>
    <w:p w:rsidR="00092D44" w:rsidRPr="006C2A0A" w:rsidRDefault="00092D44" w:rsidP="003D5A4A">
      <w:pPr>
        <w:numPr>
          <w:ilvl w:val="0"/>
          <w:numId w:val="24"/>
        </w:numPr>
        <w:tabs>
          <w:tab w:val="clear" w:pos="900"/>
          <w:tab w:val="num" w:pos="1080"/>
        </w:tabs>
        <w:spacing w:before="100" w:beforeAutospacing="1" w:after="100" w:afterAutospacing="1"/>
        <w:ind w:left="1080"/>
      </w:pPr>
      <w:r w:rsidRPr="006C2A0A">
        <w:t>obsah předmětů zůstává stejný dle osnov</w:t>
      </w:r>
    </w:p>
    <w:p w:rsidR="00092D44" w:rsidRPr="006C2A0A" w:rsidRDefault="00092D44" w:rsidP="003D5A4A">
      <w:pPr>
        <w:numPr>
          <w:ilvl w:val="0"/>
          <w:numId w:val="24"/>
        </w:numPr>
        <w:tabs>
          <w:tab w:val="clear" w:pos="900"/>
          <w:tab w:val="num" w:pos="1080"/>
        </w:tabs>
        <w:spacing w:before="100" w:beforeAutospacing="1" w:after="100" w:afterAutospacing="1"/>
        <w:ind w:left="1080"/>
      </w:pPr>
      <w:r>
        <w:t>při geometrii po FH</w:t>
      </w:r>
      <w:r w:rsidRPr="006C2A0A">
        <w:t xml:space="preserve"> nepožadovat rýsování, pouze hodnotit zápis a postup</w:t>
      </w:r>
    </w:p>
    <w:p w:rsidR="00092D44" w:rsidRPr="006C2A0A" w:rsidRDefault="00092D44" w:rsidP="003D5A4A">
      <w:pPr>
        <w:numPr>
          <w:ilvl w:val="0"/>
          <w:numId w:val="24"/>
        </w:numPr>
        <w:tabs>
          <w:tab w:val="clear" w:pos="900"/>
          <w:tab w:val="num" w:pos="1080"/>
        </w:tabs>
        <w:spacing w:before="100" w:beforeAutospacing="1" w:after="100" w:afterAutospacing="1"/>
        <w:ind w:left="1080"/>
      </w:pPr>
      <w:r w:rsidRPr="006C2A0A">
        <w:t>tolerovat horší grafickou úpravu</w:t>
      </w:r>
    </w:p>
    <w:p w:rsidR="00092D44" w:rsidRPr="006C2A0A" w:rsidRDefault="00092D44" w:rsidP="003D5A4A">
      <w:pPr>
        <w:numPr>
          <w:ilvl w:val="0"/>
          <w:numId w:val="24"/>
        </w:numPr>
        <w:tabs>
          <w:tab w:val="clear" w:pos="900"/>
          <w:tab w:val="num" w:pos="1080"/>
        </w:tabs>
        <w:spacing w:before="100" w:beforeAutospacing="1" w:after="100" w:afterAutospacing="1"/>
        <w:ind w:left="1080"/>
      </w:pPr>
      <w:r w:rsidRPr="006C2A0A">
        <w:t>preferovat ústní zkoušení</w:t>
      </w:r>
    </w:p>
    <w:p w:rsidR="00092D44" w:rsidRPr="006C2A0A" w:rsidRDefault="00092D44" w:rsidP="003D5A4A">
      <w:pPr>
        <w:numPr>
          <w:ilvl w:val="0"/>
          <w:numId w:val="24"/>
        </w:numPr>
        <w:tabs>
          <w:tab w:val="clear" w:pos="900"/>
          <w:tab w:val="num" w:pos="1080"/>
        </w:tabs>
        <w:spacing w:before="100" w:beforeAutospacing="1" w:after="100" w:afterAutospacing="1"/>
        <w:ind w:left="1080"/>
      </w:pPr>
      <w:r w:rsidRPr="006C2A0A">
        <w:t>poskytnout písemné zadání úloh</w:t>
      </w:r>
    </w:p>
    <w:p w:rsidR="00092D44" w:rsidRPr="006C2A0A" w:rsidRDefault="00092D44" w:rsidP="003D5A4A">
      <w:pPr>
        <w:numPr>
          <w:ilvl w:val="0"/>
          <w:numId w:val="24"/>
        </w:numPr>
        <w:tabs>
          <w:tab w:val="clear" w:pos="900"/>
          <w:tab w:val="num" w:pos="1080"/>
        </w:tabs>
        <w:spacing w:before="100" w:beforeAutospacing="1" w:after="100" w:afterAutospacing="1"/>
        <w:ind w:left="1080"/>
      </w:pPr>
      <w:r w:rsidRPr="006C2A0A">
        <w:t>poskytnout více času</w:t>
      </w:r>
    </w:p>
    <w:p w:rsidR="00092D44" w:rsidRPr="006C2A0A" w:rsidRDefault="00092D44" w:rsidP="003D5A4A">
      <w:pPr>
        <w:numPr>
          <w:ilvl w:val="0"/>
          <w:numId w:val="24"/>
        </w:numPr>
        <w:tabs>
          <w:tab w:val="clear" w:pos="900"/>
          <w:tab w:val="num" w:pos="1080"/>
        </w:tabs>
        <w:spacing w:before="100" w:beforeAutospacing="1" w:after="100" w:afterAutospacing="1"/>
        <w:ind w:left="1080"/>
      </w:pPr>
      <w:r w:rsidRPr="006C2A0A">
        <w:t>poskytovat možnost opravy a konzultací dle potřeby</w:t>
      </w:r>
    </w:p>
    <w:p w:rsidR="00092D44" w:rsidRPr="006C2A0A" w:rsidRDefault="00092D44" w:rsidP="003D5A4A">
      <w:pPr>
        <w:numPr>
          <w:ilvl w:val="0"/>
          <w:numId w:val="24"/>
        </w:numPr>
        <w:tabs>
          <w:tab w:val="clear" w:pos="900"/>
          <w:tab w:val="num" w:pos="1080"/>
        </w:tabs>
        <w:spacing w:before="100" w:beforeAutospacing="1" w:after="100" w:afterAutospacing="1"/>
        <w:ind w:left="1080"/>
      </w:pPr>
      <w:r w:rsidRPr="006C2A0A">
        <w:t>stejně tak je možné rozebrat obsah písemek v konzultačních hodinách</w:t>
      </w:r>
    </w:p>
    <w:p w:rsidR="00092D44" w:rsidRPr="006C2A0A" w:rsidRDefault="00092D44" w:rsidP="003D5A4A">
      <w:pPr>
        <w:numPr>
          <w:ilvl w:val="0"/>
          <w:numId w:val="24"/>
        </w:numPr>
        <w:tabs>
          <w:tab w:val="clear" w:pos="900"/>
          <w:tab w:val="num" w:pos="1080"/>
        </w:tabs>
        <w:spacing w:before="100" w:beforeAutospacing="1" w:after="100" w:afterAutospacing="1"/>
        <w:ind w:left="1080"/>
      </w:pPr>
      <w:r>
        <w:t>FH</w:t>
      </w:r>
      <w:r w:rsidRPr="006C2A0A">
        <w:t xml:space="preserve"> v hodinách matematiky a fyziky pracuje spolu se třídou, při samostatné práci se mu věnuje vyučující individuálně. Plní všechny úkoly jako ostatní.</w:t>
      </w:r>
    </w:p>
    <w:p w:rsidR="00092D44" w:rsidRPr="006C2A0A" w:rsidRDefault="00092D44" w:rsidP="003D5A4A">
      <w:pPr>
        <w:numPr>
          <w:ilvl w:val="0"/>
          <w:numId w:val="24"/>
        </w:numPr>
        <w:tabs>
          <w:tab w:val="clear" w:pos="900"/>
          <w:tab w:val="num" w:pos="1080"/>
        </w:tabs>
        <w:spacing w:before="100" w:beforeAutospacing="1" w:after="100" w:afterAutospacing="1"/>
        <w:ind w:left="1080"/>
      </w:pPr>
      <w:r>
        <w:t>vyučující poskytuje FH</w:t>
      </w:r>
      <w:r w:rsidRPr="006C2A0A">
        <w:t xml:space="preserve"> PC programy na procvičování látky</w:t>
      </w:r>
    </w:p>
    <w:p w:rsidR="00092D44" w:rsidRPr="006C2A0A" w:rsidRDefault="00092D44" w:rsidP="00092D44">
      <w:pPr>
        <w:spacing w:before="100" w:beforeAutospacing="1" w:after="100" w:afterAutospacing="1"/>
        <w:rPr>
          <w:b/>
        </w:rPr>
      </w:pPr>
      <w:r w:rsidRPr="006C2A0A">
        <w:rPr>
          <w:b/>
        </w:rPr>
        <w:t>Vyučovací předmět: český jazyk, vy</w:t>
      </w:r>
      <w:r>
        <w:rPr>
          <w:b/>
        </w:rPr>
        <w:t xml:space="preserve">učující: </w:t>
      </w:r>
    </w:p>
    <w:p w:rsidR="00092D44" w:rsidRPr="006C2A0A" w:rsidRDefault="00092D44" w:rsidP="003D5A4A">
      <w:pPr>
        <w:numPr>
          <w:ilvl w:val="0"/>
          <w:numId w:val="24"/>
        </w:numPr>
        <w:spacing w:before="100" w:beforeAutospacing="1" w:after="100" w:afterAutospacing="1"/>
      </w:pPr>
      <w:r>
        <w:t>o</w:t>
      </w:r>
      <w:r w:rsidRPr="006C2A0A">
        <w:t>bsah předmětu zůstává stejný dle osnov</w:t>
      </w:r>
    </w:p>
    <w:p w:rsidR="00092D44" w:rsidRPr="006C2A0A" w:rsidRDefault="00092D44" w:rsidP="003D5A4A">
      <w:pPr>
        <w:numPr>
          <w:ilvl w:val="0"/>
          <w:numId w:val="24"/>
        </w:numPr>
        <w:spacing w:before="100" w:beforeAutospacing="1" w:after="100" w:afterAutospacing="1"/>
      </w:pPr>
      <w:r>
        <w:t>p</w:t>
      </w:r>
      <w:r w:rsidRPr="006C2A0A">
        <w:t>referovat ústní zkoušení</w:t>
      </w:r>
    </w:p>
    <w:p w:rsidR="00092D44" w:rsidRPr="006C2A0A" w:rsidRDefault="00092D44" w:rsidP="003D5A4A">
      <w:pPr>
        <w:numPr>
          <w:ilvl w:val="0"/>
          <w:numId w:val="24"/>
        </w:numPr>
        <w:spacing w:before="100" w:beforeAutospacing="1" w:after="100" w:afterAutospacing="1"/>
      </w:pPr>
      <w:r>
        <w:t>t</w:t>
      </w:r>
      <w:r w:rsidRPr="006C2A0A">
        <w:t>olerovat horší grafickou úpravu písma</w:t>
      </w:r>
    </w:p>
    <w:p w:rsidR="00092D44" w:rsidRPr="006C2A0A" w:rsidRDefault="00092D44" w:rsidP="003D5A4A">
      <w:pPr>
        <w:numPr>
          <w:ilvl w:val="0"/>
          <w:numId w:val="24"/>
        </w:numPr>
        <w:spacing w:before="100" w:beforeAutospacing="1" w:after="100" w:afterAutospacing="1"/>
      </w:pPr>
      <w:r>
        <w:t>p</w:t>
      </w:r>
      <w:r w:rsidRPr="006C2A0A">
        <w:t>oskytovat nakopírované nebo elektronické texty</w:t>
      </w:r>
    </w:p>
    <w:p w:rsidR="00092D44" w:rsidRDefault="00092D44" w:rsidP="003D5A4A">
      <w:pPr>
        <w:numPr>
          <w:ilvl w:val="0"/>
          <w:numId w:val="24"/>
        </w:numPr>
        <w:spacing w:before="100" w:beforeAutospacing="1" w:after="100" w:afterAutospacing="1"/>
      </w:pPr>
      <w:r>
        <w:t>p</w:t>
      </w:r>
      <w:r w:rsidRPr="006C2A0A">
        <w:t>oužívat doplňovačky místo dlouhých diktátů</w:t>
      </w:r>
    </w:p>
    <w:p w:rsidR="00092D44" w:rsidRPr="006C2A0A" w:rsidRDefault="00092D44" w:rsidP="003D5A4A">
      <w:pPr>
        <w:numPr>
          <w:ilvl w:val="0"/>
          <w:numId w:val="24"/>
        </w:numPr>
        <w:spacing w:before="100" w:beforeAutospacing="1" w:after="100" w:afterAutospacing="1"/>
      </w:pPr>
      <w:r>
        <w:t>preferovat zaškrtávací formu testů</w:t>
      </w:r>
    </w:p>
    <w:p w:rsidR="00092D44" w:rsidRPr="006C2A0A" w:rsidRDefault="00092D44" w:rsidP="003D5A4A">
      <w:pPr>
        <w:numPr>
          <w:ilvl w:val="0"/>
          <w:numId w:val="24"/>
        </w:numPr>
        <w:spacing w:before="100" w:beforeAutospacing="1" w:after="100" w:afterAutospacing="1"/>
      </w:pPr>
      <w:r>
        <w:t>u</w:t>
      </w:r>
      <w:r w:rsidRPr="006C2A0A">
        <w:t>možnit psaní čtenářského deníku nebo slohových prací na PC</w:t>
      </w:r>
    </w:p>
    <w:p w:rsidR="00092D44" w:rsidRPr="006C2A0A" w:rsidRDefault="00092D44" w:rsidP="003D5A4A">
      <w:pPr>
        <w:numPr>
          <w:ilvl w:val="0"/>
          <w:numId w:val="24"/>
        </w:numPr>
        <w:spacing w:before="100" w:beforeAutospacing="1" w:after="100" w:afterAutospacing="1"/>
      </w:pPr>
      <w:r>
        <w:t>k</w:t>
      </w:r>
      <w:r w:rsidRPr="006C2A0A">
        <w:t>onzultace možná kdykoliv po předchozí dohodě (emailem)</w:t>
      </w:r>
    </w:p>
    <w:p w:rsidR="00092D44" w:rsidRPr="006C2A0A" w:rsidRDefault="00092D44" w:rsidP="003D5A4A">
      <w:pPr>
        <w:numPr>
          <w:ilvl w:val="0"/>
          <w:numId w:val="24"/>
        </w:numPr>
        <w:spacing w:before="100" w:beforeAutospacing="1" w:after="100" w:afterAutospacing="1"/>
      </w:pPr>
      <w:r>
        <w:t>při diktování textu vyučující sleduje</w:t>
      </w:r>
      <w:r w:rsidRPr="006C2A0A">
        <w:t xml:space="preserve"> tempo </w:t>
      </w:r>
      <w:r>
        <w:t xml:space="preserve">FH </w:t>
      </w:r>
      <w:r w:rsidRPr="006C2A0A">
        <w:t>a případně mu poskytuje delší čas na zapsání či zpracování úkolu</w:t>
      </w:r>
    </w:p>
    <w:p w:rsidR="00092D44" w:rsidRPr="006C2A0A" w:rsidRDefault="00092D44" w:rsidP="00092D44">
      <w:pPr>
        <w:spacing w:before="100" w:beforeAutospacing="1" w:after="100" w:afterAutospacing="1"/>
        <w:rPr>
          <w:b/>
        </w:rPr>
      </w:pPr>
      <w:r w:rsidRPr="006C2A0A">
        <w:rPr>
          <w:b/>
        </w:rPr>
        <w:lastRenderedPageBreak/>
        <w:t xml:space="preserve">Vyučovací předmět: dějepis, vyučující: </w:t>
      </w:r>
    </w:p>
    <w:p w:rsidR="00092D44" w:rsidRPr="006C2A0A" w:rsidRDefault="00092D44" w:rsidP="003D5A4A">
      <w:pPr>
        <w:numPr>
          <w:ilvl w:val="0"/>
          <w:numId w:val="24"/>
        </w:numPr>
        <w:tabs>
          <w:tab w:val="clear" w:pos="900"/>
          <w:tab w:val="num" w:pos="720"/>
        </w:tabs>
        <w:spacing w:before="100" w:beforeAutospacing="1" w:after="100" w:afterAutospacing="1"/>
        <w:ind w:left="720"/>
      </w:pPr>
      <w:r w:rsidRPr="006C2A0A">
        <w:t>obsah předmětu zůstává stejný</w:t>
      </w:r>
    </w:p>
    <w:p w:rsidR="00092D44" w:rsidRPr="006C2A0A" w:rsidRDefault="00092D44" w:rsidP="003D5A4A">
      <w:pPr>
        <w:numPr>
          <w:ilvl w:val="0"/>
          <w:numId w:val="24"/>
        </w:numPr>
        <w:tabs>
          <w:tab w:val="clear" w:pos="900"/>
          <w:tab w:val="num" w:pos="720"/>
        </w:tabs>
        <w:spacing w:before="100" w:beforeAutospacing="1" w:after="100" w:afterAutospacing="1"/>
        <w:ind w:left="720"/>
      </w:pPr>
      <w:r w:rsidRPr="006C2A0A">
        <w:t>preferovat ústní zkoušení</w:t>
      </w:r>
    </w:p>
    <w:p w:rsidR="00092D44" w:rsidRPr="006C2A0A" w:rsidRDefault="00092D44" w:rsidP="003D5A4A">
      <w:pPr>
        <w:numPr>
          <w:ilvl w:val="0"/>
          <w:numId w:val="24"/>
        </w:numPr>
        <w:tabs>
          <w:tab w:val="clear" w:pos="900"/>
          <w:tab w:val="num" w:pos="720"/>
        </w:tabs>
        <w:spacing w:before="100" w:beforeAutospacing="1" w:after="100" w:afterAutospacing="1"/>
        <w:ind w:left="720"/>
      </w:pPr>
      <w:r w:rsidRPr="006C2A0A">
        <w:t xml:space="preserve">je umožněno dopisovat si testy v rámci konzultačních hodin po ústní nebo písemné domluvě </w:t>
      </w:r>
    </w:p>
    <w:p w:rsidR="00092D44" w:rsidRPr="006C2A0A" w:rsidRDefault="00092D44" w:rsidP="003D5A4A">
      <w:pPr>
        <w:numPr>
          <w:ilvl w:val="0"/>
          <w:numId w:val="24"/>
        </w:numPr>
        <w:tabs>
          <w:tab w:val="clear" w:pos="900"/>
          <w:tab w:val="num" w:pos="720"/>
        </w:tabs>
        <w:spacing w:before="100" w:beforeAutospacing="1" w:after="100" w:afterAutospacing="1"/>
        <w:ind w:left="720"/>
      </w:pPr>
      <w:r>
        <w:t>z</w:t>
      </w:r>
      <w:r w:rsidRPr="006C2A0A">
        <w:t xml:space="preserve">koušení: v termínech po domluvě (v hodině nebo v rámci konzultačních hodin) </w:t>
      </w:r>
    </w:p>
    <w:p w:rsidR="00092D44" w:rsidRPr="006C2A0A" w:rsidRDefault="00092D44" w:rsidP="003D5A4A">
      <w:pPr>
        <w:numPr>
          <w:ilvl w:val="0"/>
          <w:numId w:val="24"/>
        </w:numPr>
        <w:tabs>
          <w:tab w:val="clear" w:pos="900"/>
          <w:tab w:val="num" w:pos="720"/>
        </w:tabs>
        <w:spacing w:before="100" w:beforeAutospacing="1" w:after="100" w:afterAutospacing="1"/>
        <w:ind w:left="720"/>
      </w:pPr>
      <w:r w:rsidRPr="006C2A0A">
        <w:t>konzultace před každým testem, zkoušením</w:t>
      </w:r>
      <w:r>
        <w:t xml:space="preserve"> (cca 1 týden </w:t>
      </w:r>
      <w:proofErr w:type="gramStart"/>
      <w:r>
        <w:t>před</w:t>
      </w:r>
      <w:proofErr w:type="gramEnd"/>
      <w:r>
        <w:t>)</w:t>
      </w:r>
    </w:p>
    <w:p w:rsidR="00092D44" w:rsidRPr="006C2A0A" w:rsidRDefault="00092D44" w:rsidP="00092D44">
      <w:pPr>
        <w:spacing w:before="100" w:beforeAutospacing="1" w:after="100" w:afterAutospacing="1"/>
        <w:rPr>
          <w:b/>
        </w:rPr>
      </w:pPr>
      <w:r w:rsidRPr="006C2A0A">
        <w:rPr>
          <w:b/>
        </w:rPr>
        <w:t>Vyučovací předmět: chemie a udržitelný rozvoj, vy</w:t>
      </w:r>
      <w:r>
        <w:rPr>
          <w:b/>
        </w:rPr>
        <w:t xml:space="preserve">učující: </w:t>
      </w:r>
    </w:p>
    <w:p w:rsidR="00092D44" w:rsidRPr="006C2A0A" w:rsidRDefault="00092D44" w:rsidP="003D5A4A">
      <w:pPr>
        <w:numPr>
          <w:ilvl w:val="0"/>
          <w:numId w:val="24"/>
        </w:numPr>
        <w:spacing w:before="100" w:beforeAutospacing="1" w:after="100" w:afterAutospacing="1"/>
      </w:pPr>
      <w:r w:rsidRPr="006C2A0A">
        <w:t>obsah předmětu je stejný, jako pro ostatní s</w:t>
      </w:r>
      <w:r>
        <w:t xml:space="preserve">tudenty </w:t>
      </w:r>
    </w:p>
    <w:p w:rsidR="00092D44" w:rsidRDefault="00092D44" w:rsidP="003D5A4A">
      <w:pPr>
        <w:numPr>
          <w:ilvl w:val="0"/>
          <w:numId w:val="24"/>
        </w:numPr>
        <w:spacing w:before="100" w:beforeAutospacing="1" w:after="100" w:afterAutospacing="1"/>
      </w:pPr>
      <w:r w:rsidRPr="006C2A0A">
        <w:t>nechat kopírovat poznámky od spolužáků</w:t>
      </w:r>
    </w:p>
    <w:p w:rsidR="00092D44" w:rsidRPr="006C2A0A" w:rsidRDefault="00092D44" w:rsidP="003D5A4A">
      <w:pPr>
        <w:numPr>
          <w:ilvl w:val="0"/>
          <w:numId w:val="24"/>
        </w:numPr>
        <w:spacing w:before="100" w:beforeAutospacing="1" w:after="100" w:afterAutospacing="1"/>
      </w:pPr>
      <w:r>
        <w:t>při testech poskytovat dostatek místa na psaní chemických vzorců apod.</w:t>
      </w:r>
    </w:p>
    <w:p w:rsidR="00092D44" w:rsidRPr="006C2A0A" w:rsidRDefault="00092D44" w:rsidP="003D5A4A">
      <w:pPr>
        <w:numPr>
          <w:ilvl w:val="0"/>
          <w:numId w:val="24"/>
        </w:numPr>
        <w:spacing w:before="100" w:beforeAutospacing="1" w:after="100" w:afterAutospacing="1"/>
      </w:pPr>
      <w:r w:rsidRPr="006C2A0A">
        <w:t>respektovat horší grafickou úpravu</w:t>
      </w:r>
    </w:p>
    <w:p w:rsidR="00092D44" w:rsidRPr="006C2A0A" w:rsidRDefault="00092D44" w:rsidP="003D5A4A">
      <w:pPr>
        <w:numPr>
          <w:ilvl w:val="0"/>
          <w:numId w:val="24"/>
        </w:numPr>
        <w:spacing w:before="100" w:beforeAutospacing="1" w:after="100" w:afterAutospacing="1"/>
      </w:pPr>
      <w:r w:rsidRPr="006C2A0A">
        <w:t>poskytnout více času na vypracování úkolů</w:t>
      </w:r>
    </w:p>
    <w:p w:rsidR="00092D44" w:rsidRPr="006C2A0A" w:rsidRDefault="00092D44" w:rsidP="003D5A4A">
      <w:pPr>
        <w:numPr>
          <w:ilvl w:val="0"/>
          <w:numId w:val="24"/>
        </w:numPr>
        <w:spacing w:before="100" w:beforeAutospacing="1" w:after="100" w:afterAutospacing="1"/>
      </w:pPr>
      <w:r w:rsidRPr="006C2A0A">
        <w:t>v rámci chemických laboratoří poskytnout pomoc (učitele nebo spolužáků), upravit laboratorn</w:t>
      </w:r>
      <w:r>
        <w:t>í cvičení tak, aby je mohl FH</w:t>
      </w:r>
      <w:r w:rsidRPr="006C2A0A">
        <w:t xml:space="preserve"> plnit </w:t>
      </w:r>
      <w:r w:rsidRPr="006C2A0A">
        <w:rPr>
          <w:i/>
        </w:rPr>
        <w:t xml:space="preserve">– </w:t>
      </w:r>
      <w:r w:rsidRPr="006C2A0A">
        <w:t>případně zajistit asistenta</w:t>
      </w:r>
    </w:p>
    <w:p w:rsidR="00092D44" w:rsidRPr="00031E3B" w:rsidRDefault="00092D44" w:rsidP="003D5A4A">
      <w:pPr>
        <w:numPr>
          <w:ilvl w:val="0"/>
          <w:numId w:val="24"/>
        </w:numPr>
        <w:spacing w:before="100" w:beforeAutospacing="1" w:after="100" w:afterAutospacing="1"/>
      </w:pPr>
      <w:r w:rsidRPr="006C2A0A">
        <w:t>v rámci konzultačních hodin po ústní nebo písemné domluvě termínu je možné povysvětlit látku případně dozkoušet ústně</w:t>
      </w:r>
    </w:p>
    <w:p w:rsidR="00092D44" w:rsidRPr="006C2A0A" w:rsidRDefault="00092D44" w:rsidP="00092D44">
      <w:pPr>
        <w:spacing w:before="100" w:beforeAutospacing="1" w:after="100" w:afterAutospacing="1"/>
        <w:rPr>
          <w:b/>
        </w:rPr>
      </w:pPr>
      <w:r w:rsidRPr="006C2A0A">
        <w:rPr>
          <w:b/>
        </w:rPr>
        <w:t>Vyučovací předmět: u</w:t>
      </w:r>
      <w:r>
        <w:rPr>
          <w:b/>
        </w:rPr>
        <w:t xml:space="preserve">mění a kultura (VV a HV), vyučující: </w:t>
      </w:r>
    </w:p>
    <w:p w:rsidR="00092D44" w:rsidRPr="006C2A0A" w:rsidRDefault="00092D44" w:rsidP="003D5A4A">
      <w:pPr>
        <w:numPr>
          <w:ilvl w:val="0"/>
          <w:numId w:val="24"/>
        </w:numPr>
        <w:spacing w:before="100" w:beforeAutospacing="1" w:after="100" w:afterAutospacing="1"/>
        <w:rPr>
          <w:u w:val="single"/>
        </w:rPr>
      </w:pPr>
      <w:r w:rsidRPr="006C2A0A">
        <w:t>obsah předmětu zůstává stejný, počet známek a úkoly také</w:t>
      </w:r>
    </w:p>
    <w:p w:rsidR="00092D44" w:rsidRPr="006C2A0A" w:rsidRDefault="00092D44" w:rsidP="003D5A4A">
      <w:pPr>
        <w:numPr>
          <w:ilvl w:val="0"/>
          <w:numId w:val="24"/>
        </w:numPr>
        <w:spacing w:before="100" w:beforeAutospacing="1" w:after="100" w:afterAutospacing="1"/>
      </w:pPr>
      <w:r w:rsidRPr="006C2A0A">
        <w:rPr>
          <w:u w:val="single"/>
        </w:rPr>
        <w:t>Za výtvarnou část:</w:t>
      </w:r>
      <w:r w:rsidRPr="006C2A0A">
        <w:t xml:space="preserve"> nehodnotit přesnost a úpravu, využít přiměřené techniky</w:t>
      </w:r>
      <w:r>
        <w:t xml:space="preserve"> (např. grafika na PC, objekt apod.)</w:t>
      </w:r>
      <w:r w:rsidRPr="006C2A0A">
        <w:t>, umožnit kopírovat zápisky nebo poskytovat je elektronicky</w:t>
      </w:r>
    </w:p>
    <w:p w:rsidR="00092D44" w:rsidRPr="006C2A0A" w:rsidRDefault="00092D44" w:rsidP="003D5A4A">
      <w:pPr>
        <w:numPr>
          <w:ilvl w:val="0"/>
          <w:numId w:val="24"/>
        </w:numPr>
        <w:spacing w:before="100" w:beforeAutospacing="1" w:after="100" w:afterAutospacing="1"/>
      </w:pPr>
      <w:r w:rsidRPr="006C2A0A">
        <w:rPr>
          <w:u w:val="single"/>
        </w:rPr>
        <w:t>Za hudební část</w:t>
      </w:r>
      <w:r w:rsidRPr="006C2A0A">
        <w:t>: poskytovat zápisy do sešitu, poskytnout větší formát notové osnovy, posílat příklady extra emailem na procvičování, stejně jako základní informace z výkladu</w:t>
      </w:r>
    </w:p>
    <w:p w:rsidR="00092D44" w:rsidRPr="006C2A0A" w:rsidRDefault="00092D44" w:rsidP="00092D44">
      <w:pPr>
        <w:spacing w:before="100" w:beforeAutospacing="1" w:after="100" w:afterAutospacing="1"/>
        <w:rPr>
          <w:b/>
        </w:rPr>
      </w:pPr>
      <w:r w:rsidRPr="006C2A0A">
        <w:rPr>
          <w:b/>
        </w:rPr>
        <w:t>Vyuč</w:t>
      </w:r>
      <w:r>
        <w:rPr>
          <w:b/>
        </w:rPr>
        <w:t>ovací předmět: humanitní studia</w:t>
      </w:r>
    </w:p>
    <w:p w:rsidR="00092D44" w:rsidRPr="006C2A0A" w:rsidRDefault="00092D44" w:rsidP="003D5A4A">
      <w:pPr>
        <w:numPr>
          <w:ilvl w:val="0"/>
          <w:numId w:val="24"/>
        </w:numPr>
        <w:spacing w:before="100" w:beforeAutospacing="1" w:after="100" w:afterAutospacing="1"/>
      </w:pPr>
      <w:r w:rsidRPr="006C2A0A">
        <w:t>obsah předmětu stejně jako počet známek zůstává stejný</w:t>
      </w:r>
    </w:p>
    <w:p w:rsidR="00092D44" w:rsidRPr="006C2A0A" w:rsidRDefault="00092D44" w:rsidP="003D5A4A">
      <w:pPr>
        <w:numPr>
          <w:ilvl w:val="0"/>
          <w:numId w:val="24"/>
        </w:numPr>
        <w:spacing w:before="100" w:beforeAutospacing="1" w:after="100" w:afterAutospacing="1"/>
      </w:pPr>
      <w:r w:rsidRPr="006C2A0A">
        <w:t>respektovat pomalejší tempo</w:t>
      </w:r>
    </w:p>
    <w:p w:rsidR="00092D44" w:rsidRPr="006C2A0A" w:rsidRDefault="00092D44" w:rsidP="003D5A4A">
      <w:pPr>
        <w:numPr>
          <w:ilvl w:val="0"/>
          <w:numId w:val="24"/>
        </w:numPr>
        <w:spacing w:before="100" w:beforeAutospacing="1" w:after="100" w:afterAutospacing="1"/>
      </w:pPr>
      <w:r w:rsidRPr="006C2A0A">
        <w:t>upřednostnit ústní zkoušení v případě potřeby</w:t>
      </w:r>
    </w:p>
    <w:p w:rsidR="00092D44" w:rsidRPr="006C2A0A" w:rsidRDefault="00092D44" w:rsidP="003D5A4A">
      <w:pPr>
        <w:numPr>
          <w:ilvl w:val="0"/>
          <w:numId w:val="24"/>
        </w:numPr>
        <w:spacing w:before="100" w:beforeAutospacing="1" w:after="100" w:afterAutospacing="1"/>
      </w:pPr>
      <w:r w:rsidRPr="006C2A0A">
        <w:t>umožni</w:t>
      </w:r>
      <w:r>
        <w:t>t vypracovat úkoly na PC – FH</w:t>
      </w:r>
      <w:r w:rsidRPr="006C2A0A">
        <w:t xml:space="preserve"> je velmi dobrý ve vytváření prezentací</w:t>
      </w:r>
    </w:p>
    <w:p w:rsidR="00092D44" w:rsidRPr="006C2A0A" w:rsidRDefault="00092D44" w:rsidP="00092D44">
      <w:pPr>
        <w:spacing w:before="100" w:beforeAutospacing="1" w:after="100" w:afterAutospacing="1"/>
        <w:rPr>
          <w:b/>
        </w:rPr>
      </w:pPr>
      <w:r w:rsidRPr="006C2A0A">
        <w:rPr>
          <w:b/>
        </w:rPr>
        <w:t>Vyučovací předmě</w:t>
      </w:r>
      <w:r>
        <w:rPr>
          <w:b/>
        </w:rPr>
        <w:t>t: IVT, vyučující:</w:t>
      </w:r>
    </w:p>
    <w:p w:rsidR="00092D44" w:rsidRPr="006C2A0A" w:rsidRDefault="00092D44" w:rsidP="003D5A4A">
      <w:pPr>
        <w:numPr>
          <w:ilvl w:val="0"/>
          <w:numId w:val="24"/>
        </w:numPr>
        <w:tabs>
          <w:tab w:val="clear" w:pos="900"/>
          <w:tab w:val="num" w:pos="720"/>
        </w:tabs>
        <w:spacing w:before="100" w:beforeAutospacing="1" w:after="100" w:afterAutospacing="1"/>
        <w:ind w:left="720"/>
      </w:pPr>
      <w:r w:rsidRPr="006C2A0A">
        <w:t>obsah předmětu zůstává stejný</w:t>
      </w:r>
    </w:p>
    <w:p w:rsidR="00092D44" w:rsidRPr="006C2A0A" w:rsidRDefault="00092D44" w:rsidP="003D5A4A">
      <w:pPr>
        <w:numPr>
          <w:ilvl w:val="0"/>
          <w:numId w:val="24"/>
        </w:numPr>
        <w:tabs>
          <w:tab w:val="clear" w:pos="900"/>
          <w:tab w:val="num" w:pos="720"/>
        </w:tabs>
        <w:spacing w:before="100" w:beforeAutospacing="1" w:after="100" w:afterAutospacing="1"/>
        <w:ind w:left="720"/>
      </w:pPr>
      <w:r w:rsidRPr="006C2A0A">
        <w:t>respektovat pomalejší tempo</w:t>
      </w:r>
    </w:p>
    <w:p w:rsidR="00092D44" w:rsidRPr="006C2A0A" w:rsidRDefault="00092D44" w:rsidP="003D5A4A">
      <w:pPr>
        <w:numPr>
          <w:ilvl w:val="0"/>
          <w:numId w:val="24"/>
        </w:numPr>
        <w:tabs>
          <w:tab w:val="clear" w:pos="900"/>
          <w:tab w:val="num" w:pos="720"/>
        </w:tabs>
        <w:spacing w:before="100" w:beforeAutospacing="1" w:after="100" w:afterAutospacing="1"/>
        <w:ind w:left="720"/>
      </w:pPr>
      <w:r w:rsidRPr="006C2A0A">
        <w:t>umožnit psát testy na PC, případně ústní zkoušení</w:t>
      </w:r>
    </w:p>
    <w:p w:rsidR="00092D44" w:rsidRPr="006C2A0A" w:rsidRDefault="00092D44" w:rsidP="003D5A4A">
      <w:pPr>
        <w:numPr>
          <w:ilvl w:val="0"/>
          <w:numId w:val="24"/>
        </w:numPr>
        <w:tabs>
          <w:tab w:val="clear" w:pos="900"/>
          <w:tab w:val="num" w:pos="720"/>
        </w:tabs>
        <w:spacing w:before="100" w:beforeAutospacing="1" w:after="100" w:afterAutospacing="1"/>
        <w:ind w:left="720"/>
      </w:pPr>
      <w:r w:rsidRPr="006C2A0A">
        <w:lastRenderedPageBreak/>
        <w:t>konzultace dle potřeby</w:t>
      </w:r>
    </w:p>
    <w:p w:rsidR="00092D44" w:rsidRPr="006C2A0A" w:rsidRDefault="00092D44" w:rsidP="00092D44">
      <w:pPr>
        <w:rPr>
          <w:b/>
        </w:rPr>
      </w:pPr>
      <w:r w:rsidRPr="006C2A0A">
        <w:rPr>
          <w:b/>
        </w:rPr>
        <w:t>V následujících předmětech došlo ke změně vyučujícího:</w:t>
      </w:r>
    </w:p>
    <w:p w:rsidR="00092D44" w:rsidRPr="006C2A0A" w:rsidRDefault="00092D44" w:rsidP="00092D44">
      <w:pPr>
        <w:spacing w:before="100" w:beforeAutospacing="1" w:after="100" w:afterAutospacing="1"/>
        <w:rPr>
          <w:b/>
        </w:rPr>
      </w:pPr>
      <w:r w:rsidRPr="006C2A0A">
        <w:rPr>
          <w:b/>
        </w:rPr>
        <w:t>Vyučovací předmět: biologie, vy</w:t>
      </w:r>
      <w:r>
        <w:rPr>
          <w:b/>
        </w:rPr>
        <w:t xml:space="preserve">učující: </w:t>
      </w:r>
    </w:p>
    <w:p w:rsidR="00092D44" w:rsidRPr="006C2A0A" w:rsidRDefault="00092D44" w:rsidP="003D5A4A">
      <w:pPr>
        <w:numPr>
          <w:ilvl w:val="0"/>
          <w:numId w:val="25"/>
        </w:numPr>
        <w:spacing w:before="100" w:beforeAutospacing="1" w:after="100" w:afterAutospacing="1"/>
      </w:pPr>
      <w:r w:rsidRPr="006C2A0A">
        <w:t>obsah předmětu je stejný, jako pro ostatní studenty tj. podle platných osnov</w:t>
      </w:r>
    </w:p>
    <w:p w:rsidR="00092D44" w:rsidRPr="006C2A0A" w:rsidRDefault="00092D44" w:rsidP="003D5A4A">
      <w:pPr>
        <w:numPr>
          <w:ilvl w:val="0"/>
          <w:numId w:val="25"/>
        </w:numPr>
        <w:spacing w:before="100" w:beforeAutospacing="1" w:after="100" w:afterAutospacing="1"/>
      </w:pPr>
      <w:r w:rsidRPr="006C2A0A">
        <w:t>nechat kopírovat poznámky od spolužáků</w:t>
      </w:r>
    </w:p>
    <w:p w:rsidR="00092D44" w:rsidRPr="006C2A0A" w:rsidRDefault="00092D44" w:rsidP="003D5A4A">
      <w:pPr>
        <w:numPr>
          <w:ilvl w:val="0"/>
          <w:numId w:val="25"/>
        </w:numPr>
        <w:spacing w:before="100" w:beforeAutospacing="1" w:after="100" w:afterAutospacing="1"/>
      </w:pPr>
      <w:r w:rsidRPr="006C2A0A">
        <w:t>respektovat horší grafickou úpravu</w:t>
      </w:r>
    </w:p>
    <w:p w:rsidR="00092D44" w:rsidRPr="006C2A0A" w:rsidRDefault="00092D44" w:rsidP="003D5A4A">
      <w:pPr>
        <w:numPr>
          <w:ilvl w:val="0"/>
          <w:numId w:val="25"/>
        </w:numPr>
        <w:spacing w:before="100" w:beforeAutospacing="1" w:after="100" w:afterAutospacing="1"/>
      </w:pPr>
      <w:r w:rsidRPr="006C2A0A">
        <w:t>poskytnout více času na vypracování úkolů</w:t>
      </w:r>
    </w:p>
    <w:p w:rsidR="00092D44" w:rsidRPr="006C2A0A" w:rsidRDefault="00092D44" w:rsidP="003D5A4A">
      <w:pPr>
        <w:numPr>
          <w:ilvl w:val="0"/>
          <w:numId w:val="25"/>
        </w:numPr>
        <w:spacing w:before="100" w:beforeAutospacing="1" w:after="100" w:afterAutospacing="1"/>
      </w:pPr>
      <w:r w:rsidRPr="006C2A0A">
        <w:t>v rámci konzultačních hodin po ústní nebo písemné domluvě termínu je možné dovysvětlit látku případně dozkoušet ústně</w:t>
      </w:r>
    </w:p>
    <w:p w:rsidR="00092D44" w:rsidRPr="006C2A0A" w:rsidRDefault="00092D44" w:rsidP="00092D44">
      <w:pPr>
        <w:spacing w:before="100" w:beforeAutospacing="1" w:after="100" w:afterAutospacing="1"/>
        <w:rPr>
          <w:b/>
        </w:rPr>
      </w:pPr>
      <w:r w:rsidRPr="006C2A0A">
        <w:rPr>
          <w:b/>
        </w:rPr>
        <w:t>Vyučovací předmět: zeměpis, vy</w:t>
      </w:r>
      <w:r>
        <w:rPr>
          <w:b/>
        </w:rPr>
        <w:t>učující:</w:t>
      </w:r>
    </w:p>
    <w:p w:rsidR="00092D44" w:rsidRPr="006C2A0A" w:rsidRDefault="00092D44" w:rsidP="003D5A4A">
      <w:pPr>
        <w:numPr>
          <w:ilvl w:val="0"/>
          <w:numId w:val="24"/>
        </w:numPr>
        <w:tabs>
          <w:tab w:val="clear" w:pos="900"/>
          <w:tab w:val="num" w:pos="720"/>
        </w:tabs>
        <w:spacing w:before="100" w:beforeAutospacing="1" w:after="100" w:afterAutospacing="1"/>
        <w:ind w:left="720"/>
      </w:pPr>
      <w:r w:rsidRPr="006C2A0A">
        <w:t>obsah předmětu zůstává stejný dle osnov</w:t>
      </w:r>
    </w:p>
    <w:p w:rsidR="00092D44" w:rsidRPr="006C2A0A" w:rsidRDefault="00092D44" w:rsidP="003D5A4A">
      <w:pPr>
        <w:numPr>
          <w:ilvl w:val="0"/>
          <w:numId w:val="24"/>
        </w:numPr>
        <w:tabs>
          <w:tab w:val="clear" w:pos="900"/>
          <w:tab w:val="num" w:pos="720"/>
        </w:tabs>
        <w:spacing w:before="100" w:beforeAutospacing="1" w:after="100" w:afterAutospacing="1"/>
        <w:ind w:left="720"/>
      </w:pPr>
      <w:r w:rsidRPr="006C2A0A">
        <w:t>dávat co nejvíce materiálu dopředu, případně posílat prezentace z hodiny</w:t>
      </w:r>
    </w:p>
    <w:p w:rsidR="00092D44" w:rsidRPr="006C2A0A" w:rsidRDefault="00092D44" w:rsidP="003D5A4A">
      <w:pPr>
        <w:numPr>
          <w:ilvl w:val="0"/>
          <w:numId w:val="24"/>
        </w:numPr>
        <w:tabs>
          <w:tab w:val="clear" w:pos="900"/>
          <w:tab w:val="num" w:pos="720"/>
        </w:tabs>
        <w:spacing w:before="100" w:beforeAutospacing="1" w:after="100" w:afterAutospacing="1"/>
        <w:ind w:left="720"/>
      </w:pPr>
      <w:r w:rsidRPr="006C2A0A">
        <w:t>respektovat horší grafickou úpravu</w:t>
      </w:r>
    </w:p>
    <w:p w:rsidR="00092D44" w:rsidRPr="006C2A0A" w:rsidRDefault="00092D44" w:rsidP="003D5A4A">
      <w:pPr>
        <w:numPr>
          <w:ilvl w:val="0"/>
          <w:numId w:val="24"/>
        </w:numPr>
        <w:tabs>
          <w:tab w:val="clear" w:pos="900"/>
          <w:tab w:val="num" w:pos="720"/>
        </w:tabs>
        <w:spacing w:before="100" w:beforeAutospacing="1" w:after="100" w:afterAutospacing="1"/>
        <w:ind w:left="720"/>
      </w:pPr>
      <w:r w:rsidRPr="006C2A0A">
        <w:t>preferovat ústní zkoušení</w:t>
      </w:r>
    </w:p>
    <w:p w:rsidR="00092D44" w:rsidRPr="006C2A0A" w:rsidRDefault="00092D44" w:rsidP="003D5A4A">
      <w:pPr>
        <w:numPr>
          <w:ilvl w:val="0"/>
          <w:numId w:val="24"/>
        </w:numPr>
        <w:tabs>
          <w:tab w:val="clear" w:pos="900"/>
          <w:tab w:val="num" w:pos="720"/>
        </w:tabs>
        <w:spacing w:before="100" w:beforeAutospacing="1" w:after="100" w:afterAutospacing="1"/>
        <w:ind w:left="720"/>
      </w:pPr>
      <w:r w:rsidRPr="006C2A0A">
        <w:t>počet známek bude stejný, jako u ostatních</w:t>
      </w:r>
    </w:p>
    <w:p w:rsidR="00092D44" w:rsidRPr="006C2A0A" w:rsidRDefault="00092D44" w:rsidP="003D5A4A">
      <w:pPr>
        <w:numPr>
          <w:ilvl w:val="0"/>
          <w:numId w:val="24"/>
        </w:numPr>
        <w:tabs>
          <w:tab w:val="clear" w:pos="900"/>
          <w:tab w:val="num" w:pos="720"/>
        </w:tabs>
        <w:spacing w:before="100" w:beforeAutospacing="1" w:after="100" w:afterAutospacing="1"/>
        <w:ind w:left="720"/>
      </w:pPr>
      <w:r w:rsidRPr="006C2A0A">
        <w:t>konzultace dle potřeby, po předchozí domluvě</w:t>
      </w:r>
    </w:p>
    <w:p w:rsidR="00092D44" w:rsidRPr="006C2A0A" w:rsidRDefault="00092D44" w:rsidP="003D5A4A">
      <w:pPr>
        <w:numPr>
          <w:ilvl w:val="0"/>
          <w:numId w:val="24"/>
        </w:numPr>
        <w:tabs>
          <w:tab w:val="clear" w:pos="900"/>
          <w:tab w:val="num" w:pos="720"/>
        </w:tabs>
        <w:spacing w:before="100" w:beforeAutospacing="1" w:after="100" w:afterAutospacing="1"/>
        <w:ind w:left="720"/>
      </w:pPr>
      <w:r>
        <w:t>slepé mapy – nebudou součástí testu, ale FH z nich bude zkoušen ústně u tabule</w:t>
      </w:r>
    </w:p>
    <w:p w:rsidR="00092D44" w:rsidRPr="006C2A0A" w:rsidRDefault="00092D44" w:rsidP="00092D44">
      <w:pPr>
        <w:spacing w:before="100" w:beforeAutospacing="1" w:after="100" w:afterAutospacing="1"/>
        <w:rPr>
          <w:b/>
        </w:rPr>
      </w:pPr>
      <w:r w:rsidRPr="006C2A0A">
        <w:rPr>
          <w:b/>
        </w:rPr>
        <w:t xml:space="preserve">Vyučovací předmět: </w:t>
      </w:r>
      <w:r>
        <w:rPr>
          <w:b/>
        </w:rPr>
        <w:t xml:space="preserve">anglická studia, vyučující: </w:t>
      </w:r>
    </w:p>
    <w:p w:rsidR="00092D44" w:rsidRPr="006C2A0A" w:rsidRDefault="00092D44" w:rsidP="003D5A4A">
      <w:pPr>
        <w:numPr>
          <w:ilvl w:val="0"/>
          <w:numId w:val="24"/>
        </w:numPr>
        <w:spacing w:before="100" w:beforeAutospacing="1" w:after="100" w:afterAutospacing="1"/>
      </w:pPr>
      <w:r w:rsidRPr="006C2A0A">
        <w:t>obsah předmětu i počet známek zůstává stejný dle ročního plánu</w:t>
      </w:r>
    </w:p>
    <w:p w:rsidR="00092D44" w:rsidRPr="006C2A0A" w:rsidRDefault="00092D44" w:rsidP="003D5A4A">
      <w:pPr>
        <w:numPr>
          <w:ilvl w:val="0"/>
          <w:numId w:val="24"/>
        </w:numPr>
        <w:spacing w:before="100" w:beforeAutospacing="1" w:after="100" w:afterAutospacing="1"/>
      </w:pPr>
      <w:r w:rsidRPr="006C2A0A">
        <w:t>písemná cvičení zkrátit, upřednostnit doplňovačky</w:t>
      </w:r>
    </w:p>
    <w:p w:rsidR="00092D44" w:rsidRPr="006C2A0A" w:rsidRDefault="00092D44" w:rsidP="003D5A4A">
      <w:pPr>
        <w:numPr>
          <w:ilvl w:val="0"/>
          <w:numId w:val="24"/>
        </w:numPr>
        <w:spacing w:before="100" w:beforeAutospacing="1" w:after="100" w:afterAutospacing="1"/>
      </w:pPr>
      <w:r w:rsidRPr="006C2A0A">
        <w:t>tolerovat pomalejší pracovní tempo a horší úpravu písma</w:t>
      </w:r>
    </w:p>
    <w:p w:rsidR="00092D44" w:rsidRPr="006C2A0A" w:rsidRDefault="00092D44" w:rsidP="003D5A4A">
      <w:pPr>
        <w:numPr>
          <w:ilvl w:val="0"/>
          <w:numId w:val="24"/>
        </w:numPr>
        <w:spacing w:before="100" w:beforeAutospacing="1" w:after="100" w:afterAutospacing="1"/>
      </w:pPr>
      <w:r w:rsidRPr="006C2A0A">
        <w:t>upřednostnit ústní zkoušení</w:t>
      </w:r>
    </w:p>
    <w:p w:rsidR="00092D44" w:rsidRPr="006C2A0A" w:rsidRDefault="00092D44" w:rsidP="003D5A4A">
      <w:pPr>
        <w:numPr>
          <w:ilvl w:val="0"/>
          <w:numId w:val="24"/>
        </w:numPr>
        <w:spacing w:before="100" w:beforeAutospacing="1" w:after="100" w:afterAutospacing="1"/>
      </w:pPr>
      <w:r w:rsidRPr="006C2A0A">
        <w:t xml:space="preserve">co </w:t>
      </w:r>
      <w:r>
        <w:t>nejvíce materiálů dávat FH</w:t>
      </w:r>
      <w:r w:rsidRPr="006C2A0A">
        <w:t xml:space="preserve"> elektronicky nebo od spolužáků</w:t>
      </w:r>
    </w:p>
    <w:p w:rsidR="00092D44" w:rsidRPr="006C2A0A" w:rsidRDefault="00092D44" w:rsidP="003D5A4A">
      <w:pPr>
        <w:numPr>
          <w:ilvl w:val="0"/>
          <w:numId w:val="24"/>
        </w:numPr>
        <w:spacing w:before="100" w:beforeAutospacing="1" w:after="100" w:afterAutospacing="1"/>
      </w:pPr>
      <w:r w:rsidRPr="006C2A0A">
        <w:t>esej na dohodnuté té</w:t>
      </w:r>
      <w:r>
        <w:t>ma je povolena psát na PC, FH</w:t>
      </w:r>
      <w:r w:rsidRPr="006C2A0A">
        <w:t xml:space="preserve"> ji dodá v termínu jako všichni ostatní</w:t>
      </w:r>
    </w:p>
    <w:p w:rsidR="00092D44" w:rsidRPr="006C2A0A" w:rsidRDefault="00092D44" w:rsidP="003D5A4A">
      <w:pPr>
        <w:numPr>
          <w:ilvl w:val="0"/>
          <w:numId w:val="24"/>
        </w:numPr>
        <w:spacing w:before="100" w:beforeAutospacing="1" w:after="100" w:afterAutospacing="1"/>
        <w:rPr>
          <w:b/>
        </w:rPr>
      </w:pPr>
      <w:r>
        <w:t>Konzultovat může FH</w:t>
      </w:r>
      <w:r w:rsidRPr="006C2A0A">
        <w:t xml:space="preserve"> dle potřeby</w:t>
      </w:r>
      <w:r>
        <w:t>, doporučeno využívat konzultace zejména s lektorem</w:t>
      </w:r>
    </w:p>
    <w:p w:rsidR="00092D44" w:rsidRDefault="00092D44" w:rsidP="00092D44">
      <w:pPr>
        <w:rPr>
          <w:b/>
        </w:rPr>
      </w:pPr>
      <w:r w:rsidRPr="006C2A0A">
        <w:rPr>
          <w:b/>
        </w:rPr>
        <w:t xml:space="preserve">Vyučovací předmět: tělesná výchova </w:t>
      </w:r>
      <w:r>
        <w:rPr>
          <w:b/>
        </w:rPr>
        <w:t>–</w:t>
      </w:r>
      <w:r w:rsidRPr="006C2A0A">
        <w:rPr>
          <w:b/>
        </w:rPr>
        <w:t xml:space="preserve"> uvolnění</w:t>
      </w:r>
    </w:p>
    <w:p w:rsidR="00092D44" w:rsidRDefault="00092D44" w:rsidP="00092D44">
      <w:pPr>
        <w:rPr>
          <w:b/>
        </w:rPr>
      </w:pPr>
      <w:r>
        <w:rPr>
          <w:b/>
        </w:rPr>
        <w:t xml:space="preserve">Speciálně pedagogická a psychologická péče: </w:t>
      </w:r>
    </w:p>
    <w:p w:rsidR="00092D44" w:rsidRDefault="00092D44" w:rsidP="003D5A4A">
      <w:pPr>
        <w:pStyle w:val="Odstavecseseznamem"/>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ve škole poskytuje školní poradenské pracoviště (kontakty), konkrétně školní psycholog či výchovný poradce (jména, kontakty)</w:t>
      </w:r>
    </w:p>
    <w:p w:rsidR="00092D44" w:rsidRDefault="00092D44" w:rsidP="003D5A4A">
      <w:pPr>
        <w:pStyle w:val="Odstavecseseznamem"/>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mimo školu SPC (kontakty, jmenovité určení pracovníka)</w:t>
      </w:r>
    </w:p>
    <w:p w:rsidR="00092D44" w:rsidRDefault="00092D44" w:rsidP="003D5A4A">
      <w:pPr>
        <w:pStyle w:val="Odstavecseseznamem"/>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pro školní aktivity (mimo budovu školy) škola zajistí osobního asistenta (asistent je třeba dopředu zajistit, informaci o potřebě asistenta podá vyučující daného předmětu nebo sám FH min. 3 dny předem)</w:t>
      </w:r>
    </w:p>
    <w:p w:rsidR="00092D44" w:rsidRDefault="00092D44" w:rsidP="00092D44"/>
    <w:p w:rsidR="00092D44" w:rsidRDefault="00092D44" w:rsidP="00092D44">
      <w:pPr>
        <w:rPr>
          <w:b/>
        </w:rPr>
      </w:pPr>
      <w:r w:rsidRPr="005D256B">
        <w:rPr>
          <w:b/>
        </w:rPr>
        <w:t>Další nové důležité informace:</w:t>
      </w:r>
    </w:p>
    <w:p w:rsidR="00092D44" w:rsidRDefault="00092D44" w:rsidP="003D5A4A">
      <w:pPr>
        <w:pStyle w:val="Odstavecseseznamem"/>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protože FH bude mít v důsledku svého zdravotního postižení ztíženou možnost uplatnění na trhu práce po dokončení studií a zatím není rozhodnut o své profesní orientaci, bylo s FH a jeho matkou domluveno, že FH absolvuje konzultace na toto téma již v druhém pololetí letošního školního roku (2. ročník) a stejně tak bude FH dříve poskytnuta možnost výběru povinně-volitelných seminářů pro třetí ročník (které mohou pomoci usnadnit rozhodování), např. s možností navštívit semináře ještě v tomto školním roce</w:t>
      </w:r>
    </w:p>
    <w:p w:rsidR="00092D44" w:rsidRDefault="00092D44" w:rsidP="003D5A4A">
      <w:pPr>
        <w:pStyle w:val="Odstavecseseznamem"/>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zájmy a silné stránky FH: tvůrčí psaní, tvorba prezentací, ústní prezentování, referáty, sport, PC programy, diskuse nad celospolečenskými problémy</w:t>
      </w:r>
    </w:p>
    <w:p w:rsidR="00092D44" w:rsidRDefault="00092D44" w:rsidP="00092D44">
      <w:pPr>
        <w:pStyle w:val="Odstavecseseznamem"/>
        <w:spacing w:line="240" w:lineRule="auto"/>
        <w:ind w:left="900"/>
        <w:rPr>
          <w:rFonts w:ascii="Times New Roman" w:hAnsi="Times New Roman" w:cs="Times New Roman"/>
          <w:sz w:val="24"/>
          <w:szCs w:val="24"/>
        </w:rPr>
      </w:pPr>
    </w:p>
    <w:p w:rsidR="00092D44" w:rsidRDefault="00092D44" w:rsidP="00092D44">
      <w:pPr>
        <w:rPr>
          <w:b/>
        </w:rPr>
      </w:pPr>
      <w:r w:rsidRPr="00B25D3A">
        <w:rPr>
          <w:b/>
        </w:rPr>
        <w:t>P</w:t>
      </w:r>
      <w:r>
        <w:rPr>
          <w:b/>
        </w:rPr>
        <w:t>odíl a přístup studenta</w:t>
      </w:r>
      <w:r w:rsidRPr="00B25D3A">
        <w:rPr>
          <w:b/>
        </w:rPr>
        <w:t xml:space="preserve">: </w:t>
      </w:r>
    </w:p>
    <w:p w:rsidR="00092D44" w:rsidRDefault="00092D44" w:rsidP="003D5A4A">
      <w:pPr>
        <w:pStyle w:val="Odstavecseseznamem"/>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m</w:t>
      </w:r>
      <w:r w:rsidRPr="00A851E6">
        <w:rPr>
          <w:rFonts w:ascii="Times New Roman" w:hAnsi="Times New Roman" w:cs="Times New Roman"/>
          <w:sz w:val="24"/>
          <w:szCs w:val="24"/>
        </w:rPr>
        <w:t>otivovanost ke studiu a přístup FH ke vzdělávání</w:t>
      </w:r>
      <w:r>
        <w:rPr>
          <w:rFonts w:ascii="Times New Roman" w:hAnsi="Times New Roman" w:cs="Times New Roman"/>
          <w:sz w:val="24"/>
          <w:szCs w:val="24"/>
        </w:rPr>
        <w:t xml:space="preserve"> byl v předchozím ročníku velmi dobrý, pokud FH bude pracovat stejným způsobem, eliminuje dopady, které může postižení FH na vzdělávání mít</w:t>
      </w:r>
    </w:p>
    <w:p w:rsidR="00092D44" w:rsidRDefault="00092D44" w:rsidP="003D5A4A">
      <w:pPr>
        <w:pStyle w:val="Odstavecseseznamem"/>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v případě potřeby FH bude využívat konzultací s učiteli navíc, řekne si o podporu či úpravu testů či výukových materiálů, pokud mu stávající forma nebude vyhovovat</w:t>
      </w:r>
    </w:p>
    <w:p w:rsidR="00092D44" w:rsidRDefault="00092D44" w:rsidP="003D5A4A">
      <w:pPr>
        <w:pStyle w:val="Odstavecseseznamem"/>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v případě potřeby požádá o pomoc také spolužáky (kopírování materiálů, přeposlání na email apod.)</w:t>
      </w:r>
    </w:p>
    <w:p w:rsidR="00092D44" w:rsidRDefault="00092D44" w:rsidP="003D5A4A">
      <w:pPr>
        <w:pStyle w:val="Odstavecseseznamem"/>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FH bude komunikovat s pracovníky školního poradenského pracoviště a SPC</w:t>
      </w:r>
    </w:p>
    <w:p w:rsidR="00092D44" w:rsidRDefault="00092D44" w:rsidP="003D5A4A">
      <w:pPr>
        <w:pStyle w:val="Odstavecseseznamem"/>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výběru volitelných seminářů pro 3. ročník (jaro 2012) bude FH věnovat velkou pozornost</w:t>
      </w:r>
    </w:p>
    <w:p w:rsidR="00092D44" w:rsidRDefault="00092D44" w:rsidP="00092D44">
      <w:pPr>
        <w:rPr>
          <w:b/>
        </w:rPr>
      </w:pPr>
    </w:p>
    <w:p w:rsidR="00092D44" w:rsidRDefault="00092D44" w:rsidP="00092D44">
      <w:pPr>
        <w:rPr>
          <w:b/>
        </w:rPr>
      </w:pPr>
      <w:r>
        <w:rPr>
          <w:b/>
        </w:rPr>
        <w:t>Spolupráce se zákonnými zástupci:</w:t>
      </w:r>
    </w:p>
    <w:p w:rsidR="00092D44" w:rsidRDefault="00092D44" w:rsidP="00092D44">
      <w:r>
        <w:t>Vzhledem k plnoletosti FH je doporučeno většinu záležitostí řešit přímo se studentem, ale v případě zásadních rozhodnutí či v případě potřeby mohou kdykoli rodiče FH využít konzultací s pracovníky školního poradenského pracoviště nebo speciálně pedagogického centra (kontakty, pracovníci). Konzultace školního poradenského pracoviště s rodiči FH realizovat min. 1x za pololetí. Dvakrát do roka také proběhne jednání integračního týmu, kde schůzku iniciuje SPC a přítomni jsou zpravidla: student, pracovník SPC, pracovník školního poradenského pracoviště, třídní učitel a případně rodič studenta.</w:t>
      </w:r>
    </w:p>
    <w:p w:rsidR="00092D44" w:rsidRDefault="00092D44" w:rsidP="00092D44"/>
    <w:p w:rsidR="00092D44" w:rsidRDefault="00092D44" w:rsidP="00092D44">
      <w:pPr>
        <w:autoSpaceDE w:val="0"/>
        <w:autoSpaceDN w:val="0"/>
        <w:adjustRightInd w:val="0"/>
        <w:rPr>
          <w:rFonts w:ascii="TimesNewRomanPS-BoldMT" w:hAnsi="TimesNewRomanPS-BoldMT" w:cs="TimesNewRomanPS-BoldMT"/>
          <w:b/>
          <w:bCs/>
        </w:rPr>
      </w:pPr>
      <w:r w:rsidRPr="00A551C7">
        <w:rPr>
          <w:rFonts w:ascii="TimesNewRomanPS-BoldMT" w:hAnsi="TimesNewRomanPS-BoldMT" w:cs="TimesNewRomanPS-BoldMT"/>
          <w:b/>
          <w:bCs/>
        </w:rPr>
        <w:t>Předpoklad navýšení finančních prostředků:</w:t>
      </w:r>
    </w:p>
    <w:p w:rsidR="00092D44" w:rsidRPr="00A551C7" w:rsidRDefault="00092D44" w:rsidP="00092D44">
      <w:pPr>
        <w:autoSpaceDE w:val="0"/>
        <w:autoSpaceDN w:val="0"/>
        <w:adjustRightInd w:val="0"/>
        <w:rPr>
          <w:rFonts w:ascii="TimesNewRomanPS-BoldMT" w:hAnsi="TimesNewRomanPS-BoldMT" w:cs="TimesNewRomanPS-BoldMT"/>
          <w:b/>
          <w:bCs/>
        </w:rPr>
      </w:pPr>
    </w:p>
    <w:p w:rsidR="00092D44" w:rsidRPr="00A551C7" w:rsidRDefault="00092D44" w:rsidP="00092D44">
      <w:pPr>
        <w:autoSpaceDE w:val="0"/>
        <w:autoSpaceDN w:val="0"/>
        <w:adjustRightInd w:val="0"/>
        <w:rPr>
          <w:rFonts w:ascii="TimesNewRomanPS-BoldMT" w:hAnsi="TimesNewRomanPS-BoldMT" w:cs="TimesNewRomanPS-BoldMT"/>
          <w:bCs/>
        </w:rPr>
      </w:pPr>
      <w:r>
        <w:rPr>
          <w:rFonts w:ascii="TimesNewRomanPS-BoldMT" w:hAnsi="TimesNewRomanPS-BoldMT" w:cs="TimesNewRomanPS-BoldMT"/>
          <w:bCs/>
        </w:rPr>
        <w:t>Z důvodu individuální integrace (posudek k integraci vydalo SPC: název, datum, platnost) žádá škola o navýšení finančních prostředků.</w:t>
      </w:r>
    </w:p>
    <w:p w:rsidR="00092D44" w:rsidRDefault="00092D44" w:rsidP="00092D44">
      <w:pPr>
        <w:autoSpaceDE w:val="0"/>
        <w:autoSpaceDN w:val="0"/>
        <w:adjustRightInd w:val="0"/>
        <w:rPr>
          <w:rFonts w:ascii="TimesNewRomanPS-BoldMT" w:hAnsi="TimesNewRomanPS-BoldMT" w:cs="TimesNewRomanPS-BoldMT"/>
          <w:b/>
          <w:bCs/>
          <w:sz w:val="28"/>
          <w:szCs w:val="28"/>
        </w:rPr>
      </w:pPr>
    </w:p>
    <w:p w:rsidR="00092D44" w:rsidRDefault="00092D44" w:rsidP="00092D44">
      <w:pPr>
        <w:autoSpaceDE w:val="0"/>
        <w:autoSpaceDN w:val="0"/>
        <w:adjustRightInd w:val="0"/>
        <w:rPr>
          <w:rFonts w:ascii="TimesNewRomanPS-BoldMT" w:hAnsi="TimesNewRomanPS-BoldMT" w:cs="TimesNewRomanPS-BoldMT"/>
          <w:b/>
          <w:bCs/>
        </w:rPr>
      </w:pPr>
      <w:r w:rsidRPr="00A551C7">
        <w:rPr>
          <w:rFonts w:ascii="TimesNewRomanPS-BoldMT" w:hAnsi="TimesNewRomanPS-BoldMT" w:cs="TimesNewRomanPS-BoldMT"/>
          <w:b/>
          <w:bCs/>
        </w:rPr>
        <w:t>Návrh případného snížení počtu žáků ve třídě včetně zdůvodnění:</w:t>
      </w:r>
    </w:p>
    <w:p w:rsidR="00092D44" w:rsidRDefault="00092D44" w:rsidP="00092D44">
      <w:pPr>
        <w:autoSpaceDE w:val="0"/>
        <w:autoSpaceDN w:val="0"/>
        <w:adjustRightInd w:val="0"/>
        <w:rPr>
          <w:rFonts w:ascii="TimesNewRomanPS-BoldMT" w:hAnsi="TimesNewRomanPS-BoldMT" w:cs="TimesNewRomanPS-BoldMT"/>
          <w:b/>
          <w:bCs/>
        </w:rPr>
      </w:pPr>
    </w:p>
    <w:p w:rsidR="00092D44" w:rsidRPr="00A551C7" w:rsidRDefault="00092D44" w:rsidP="00092D44">
      <w:pPr>
        <w:autoSpaceDE w:val="0"/>
        <w:autoSpaceDN w:val="0"/>
        <w:adjustRightInd w:val="0"/>
        <w:rPr>
          <w:rFonts w:ascii="TimesNewRomanPS-BoldMT" w:hAnsi="TimesNewRomanPS-BoldMT" w:cs="TimesNewRomanPS-BoldMT"/>
          <w:bCs/>
        </w:rPr>
      </w:pPr>
      <w:r w:rsidRPr="00A551C7">
        <w:rPr>
          <w:rFonts w:ascii="TimesNewRomanPS-BoldMT" w:hAnsi="TimesNewRomanPS-BoldMT" w:cs="TimesNewRomanPS-BoldMT"/>
          <w:bCs/>
        </w:rPr>
        <w:t>Není třeba.</w:t>
      </w:r>
    </w:p>
    <w:p w:rsidR="00092D44" w:rsidRPr="00A551C7" w:rsidRDefault="00092D44" w:rsidP="00092D44">
      <w:pPr>
        <w:autoSpaceDE w:val="0"/>
        <w:autoSpaceDN w:val="0"/>
        <w:adjustRightInd w:val="0"/>
        <w:rPr>
          <w:rFonts w:ascii="TimesNewRomanPS-BoldMT" w:hAnsi="TimesNewRomanPS-BoldMT" w:cs="TimesNewRomanPS-BoldMT"/>
          <w:b/>
          <w:bCs/>
        </w:rPr>
      </w:pPr>
    </w:p>
    <w:p w:rsidR="00092D44" w:rsidRDefault="00092D44" w:rsidP="00092D44">
      <w:pPr>
        <w:rPr>
          <w:rFonts w:ascii="TimesNewRomanPS-BoldMT" w:hAnsi="TimesNewRomanPS-BoldMT" w:cs="TimesNewRomanPS-BoldMT"/>
          <w:b/>
          <w:bCs/>
        </w:rPr>
      </w:pPr>
      <w:r w:rsidRPr="00A551C7">
        <w:rPr>
          <w:rFonts w:ascii="TimesNewRomanPS-BoldMT" w:hAnsi="TimesNewRomanPS-BoldMT" w:cs="TimesNewRomanPS-BoldMT"/>
          <w:b/>
          <w:bCs/>
        </w:rPr>
        <w:lastRenderedPageBreak/>
        <w:t>Účast dalšího pedagogického pracovníka – včetně zdůvodnění:</w:t>
      </w:r>
    </w:p>
    <w:p w:rsidR="00092D44" w:rsidRDefault="00092D44" w:rsidP="00092D44">
      <w:pPr>
        <w:rPr>
          <w:rFonts w:ascii="TimesNewRomanPS-BoldMT" w:hAnsi="TimesNewRomanPS-BoldMT" w:cs="TimesNewRomanPS-BoldMT"/>
          <w:bCs/>
        </w:rPr>
      </w:pPr>
      <w:r w:rsidRPr="00A551C7">
        <w:rPr>
          <w:rFonts w:ascii="TimesNewRomanPS-BoldMT" w:hAnsi="TimesNewRomanPS-BoldMT" w:cs="TimesNewRomanPS-BoldMT"/>
          <w:bCs/>
        </w:rPr>
        <w:t>Není třeba.</w:t>
      </w:r>
      <w:r>
        <w:rPr>
          <w:rFonts w:ascii="TimesNewRomanPS-BoldMT" w:hAnsi="TimesNewRomanPS-BoldMT" w:cs="TimesNewRomanPS-BoldMT"/>
          <w:bCs/>
        </w:rPr>
        <w:t xml:space="preserve"> Pouze osobní asistence při školních aktivitách realizovaných mimo budovu školy (pomoc při přesunech, mobilitě) – zprostředkuje škola. </w:t>
      </w:r>
    </w:p>
    <w:p w:rsidR="00092D44" w:rsidRPr="00622706" w:rsidRDefault="00092D44" w:rsidP="00092D44">
      <w:pPr>
        <w:rPr>
          <w:rFonts w:ascii="TimesNewRomanPS-BoldMT" w:hAnsi="TimesNewRomanPS-BoldMT" w:cs="TimesNewRomanPS-BoldMT"/>
          <w:bCs/>
        </w:rPr>
      </w:pPr>
    </w:p>
    <w:p w:rsidR="00092D44" w:rsidRDefault="00092D44" w:rsidP="00092D44">
      <w:pPr>
        <w:rPr>
          <w:b/>
        </w:rPr>
      </w:pPr>
      <w:r>
        <w:rPr>
          <w:b/>
        </w:rPr>
        <w:t>Na vypracování tohoto IVP se podíleli (abecedně řazeno):</w:t>
      </w:r>
    </w:p>
    <w:p w:rsidR="00092D44" w:rsidRDefault="00092D44" w:rsidP="00092D44">
      <w:pPr>
        <w:spacing w:before="100" w:beforeAutospacing="1" w:after="100" w:afterAutospacing="1"/>
      </w:pPr>
      <w:r>
        <w:t>Student</w:t>
      </w:r>
    </w:p>
    <w:p w:rsidR="00092D44" w:rsidRDefault="00092D44" w:rsidP="00092D44">
      <w:pPr>
        <w:spacing w:before="100" w:beforeAutospacing="1" w:after="100" w:afterAutospacing="1"/>
      </w:pPr>
      <w:r>
        <w:t>Třídní učitel</w:t>
      </w:r>
    </w:p>
    <w:p w:rsidR="00092D44" w:rsidRDefault="00092D44" w:rsidP="00092D44">
      <w:pPr>
        <w:spacing w:before="100" w:beforeAutospacing="1" w:after="100" w:afterAutospacing="1"/>
      </w:pPr>
      <w:r>
        <w:t>Rodič studenta</w:t>
      </w:r>
    </w:p>
    <w:p w:rsidR="00092D44" w:rsidRDefault="00092D44" w:rsidP="00092D44">
      <w:pPr>
        <w:spacing w:before="100" w:beforeAutospacing="1" w:after="100" w:afterAutospacing="1"/>
      </w:pPr>
      <w:r>
        <w:t>Vyučující daných předmětů</w:t>
      </w:r>
    </w:p>
    <w:p w:rsidR="00092D44" w:rsidRDefault="00092D44" w:rsidP="00092D44">
      <w:pPr>
        <w:spacing w:before="100" w:beforeAutospacing="1" w:after="100" w:afterAutospacing="1"/>
      </w:pPr>
      <w:r>
        <w:t>Pracovník školního poradenského pracoviště</w:t>
      </w:r>
    </w:p>
    <w:p w:rsidR="00092D44" w:rsidRDefault="00092D44" w:rsidP="00092D44">
      <w:pPr>
        <w:spacing w:before="100" w:beforeAutospacing="1" w:after="100" w:afterAutospacing="1"/>
      </w:pPr>
      <w:r>
        <w:t>Pracovník SPC</w:t>
      </w:r>
    </w:p>
    <w:p w:rsidR="00092D44" w:rsidRDefault="00092D44" w:rsidP="00092D44">
      <w:pPr>
        <w:spacing w:before="100" w:beforeAutospacing="1" w:after="100" w:afterAutospacing="1"/>
      </w:pPr>
      <w:r>
        <w:t>Ředitel školy</w:t>
      </w:r>
    </w:p>
    <w:p w:rsidR="00092D44" w:rsidRPr="004102F8" w:rsidRDefault="00092D44" w:rsidP="00092D44">
      <w:pPr>
        <w:spacing w:before="100" w:beforeAutospacing="1" w:after="100" w:afterAutospacing="1"/>
      </w:pPr>
    </w:p>
    <w:p w:rsidR="00092D44" w:rsidRPr="004102F8" w:rsidRDefault="00092D44" w:rsidP="00092D44">
      <w:pPr>
        <w:spacing w:before="100" w:beforeAutospacing="1" w:after="100" w:afterAutospacing="1"/>
      </w:pPr>
      <w:r w:rsidRPr="004102F8">
        <w:t xml:space="preserve">Datum: </w:t>
      </w:r>
      <w:r>
        <w:t xml:space="preserve"> </w:t>
      </w:r>
    </w:p>
    <w:p w:rsidR="00092D44" w:rsidRDefault="00092D44" w:rsidP="00092D44"/>
    <w:p w:rsidR="00092D44" w:rsidRDefault="00092D44" w:rsidP="00092D44"/>
    <w:p w:rsidR="00092D44" w:rsidRDefault="00092D44" w:rsidP="00092D44"/>
    <w:p w:rsidR="00092D44" w:rsidRPr="007512E1" w:rsidRDefault="00092D44" w:rsidP="00092D44">
      <w:pPr>
        <w:spacing w:after="170"/>
        <w:ind w:firstLine="300"/>
        <w:rPr>
          <w:rFonts w:eastAsia="ArialMT"/>
          <w:b/>
        </w:rPr>
      </w:pPr>
    </w:p>
    <w:p w:rsidR="00092D44" w:rsidRDefault="00092D44" w:rsidP="00092D44">
      <w:pPr>
        <w:spacing w:after="170"/>
        <w:ind w:firstLine="300"/>
        <w:rPr>
          <w:rFonts w:eastAsia="ArialMT"/>
        </w:rPr>
      </w:pPr>
    </w:p>
    <w:p w:rsidR="00092D44" w:rsidRPr="00E04A0C" w:rsidRDefault="00092D44" w:rsidP="00092D44">
      <w:pPr>
        <w:spacing w:after="170"/>
        <w:ind w:firstLine="300"/>
        <w:rPr>
          <w:rFonts w:eastAsia="ArialMT"/>
        </w:rPr>
      </w:pPr>
    </w:p>
    <w:p w:rsidR="00092D44" w:rsidRPr="0014570D" w:rsidRDefault="00092D44" w:rsidP="00092D44">
      <w:pPr>
        <w:rPr>
          <w:color w:val="000000"/>
        </w:rPr>
      </w:pPr>
    </w:p>
    <w:p w:rsidR="00092D44" w:rsidRPr="002F32BF" w:rsidRDefault="00092D44" w:rsidP="00092D44">
      <w:pPr>
        <w:pStyle w:val="Normlnweb"/>
        <w:spacing w:beforeAutospacing="0" w:after="0"/>
        <w:ind w:firstLine="360"/>
        <w:jc w:val="both"/>
        <w:rPr>
          <w:bCs/>
        </w:rPr>
      </w:pPr>
    </w:p>
    <w:p w:rsidR="00092D44" w:rsidRDefault="00092D44" w:rsidP="00092D44">
      <w:pPr>
        <w:pStyle w:val="Normlnweb"/>
        <w:spacing w:beforeAutospacing="0" w:after="0"/>
        <w:ind w:firstLine="360"/>
        <w:jc w:val="both"/>
        <w:rPr>
          <w:bCs/>
        </w:rPr>
      </w:pPr>
    </w:p>
    <w:p w:rsidR="00092D44" w:rsidRDefault="00092D44" w:rsidP="00092D44">
      <w:pPr>
        <w:ind w:firstLine="360"/>
        <w:rPr>
          <w:color w:val="000000"/>
        </w:rPr>
      </w:pPr>
    </w:p>
    <w:p w:rsidR="00092D44" w:rsidRDefault="00092D44">
      <w:pPr>
        <w:jc w:val="left"/>
        <w:rPr>
          <w:b/>
          <w:color w:val="000000"/>
        </w:rPr>
      </w:pPr>
      <w:r>
        <w:rPr>
          <w:b/>
          <w:color w:val="000000"/>
        </w:rPr>
        <w:br w:type="page"/>
      </w:r>
    </w:p>
    <w:p w:rsidR="00092D44" w:rsidRDefault="00092D44" w:rsidP="00092D44">
      <w:pPr>
        <w:ind w:firstLine="360"/>
        <w:rPr>
          <w:b/>
          <w:color w:val="000000"/>
        </w:rPr>
      </w:pPr>
      <w:bookmarkStart w:id="0" w:name="_GoBack"/>
      <w:bookmarkEnd w:id="0"/>
      <w:r w:rsidRPr="00622706">
        <w:rPr>
          <w:b/>
          <w:color w:val="000000"/>
        </w:rPr>
        <w:lastRenderedPageBreak/>
        <w:t xml:space="preserve">Příloha č. 2 </w:t>
      </w:r>
      <w:r>
        <w:rPr>
          <w:b/>
          <w:color w:val="000000"/>
        </w:rPr>
        <w:t>–</w:t>
      </w:r>
      <w:r w:rsidRPr="00622706">
        <w:rPr>
          <w:b/>
          <w:color w:val="000000"/>
        </w:rPr>
        <w:t xml:space="preserve"> </w:t>
      </w:r>
      <w:r>
        <w:rPr>
          <w:b/>
          <w:color w:val="000000"/>
        </w:rPr>
        <w:t xml:space="preserve">záznamový arch pro hospitaci výchovného poradce ve třídě, kde se vzdělává žák se speciálními vzdělávacími potřebami </w:t>
      </w:r>
    </w:p>
    <w:tbl>
      <w:tblPr>
        <w:tblStyle w:val="Mkatabulky"/>
        <w:tblW w:w="0" w:type="auto"/>
        <w:tblLook w:val="04A0" w:firstRow="1" w:lastRow="0" w:firstColumn="1" w:lastColumn="0" w:noHBand="0" w:noVBand="1"/>
      </w:tblPr>
      <w:tblGrid>
        <w:gridCol w:w="2682"/>
        <w:gridCol w:w="6604"/>
      </w:tblGrid>
      <w:tr w:rsidR="00092D44" w:rsidTr="00653F3C">
        <w:trPr>
          <w:trHeight w:val="347"/>
        </w:trPr>
        <w:tc>
          <w:tcPr>
            <w:tcW w:w="0" w:type="auto"/>
          </w:tcPr>
          <w:p w:rsidR="00092D44" w:rsidRDefault="00092D44" w:rsidP="00092D44">
            <w:pPr>
              <w:rPr>
                <w:rFonts w:ascii="Times New Roman" w:hAnsi="Times New Roman"/>
                <w:color w:val="000000"/>
              </w:rPr>
            </w:pPr>
            <w:r>
              <w:rPr>
                <w:rFonts w:ascii="Times New Roman" w:hAnsi="Times New Roman"/>
                <w:color w:val="000000"/>
              </w:rPr>
              <w:t>Třída:</w:t>
            </w:r>
          </w:p>
          <w:p w:rsidR="00092D44" w:rsidRPr="00622706" w:rsidRDefault="00092D44" w:rsidP="00092D44">
            <w:pPr>
              <w:rPr>
                <w:rFonts w:ascii="Times New Roman" w:hAnsi="Times New Roman"/>
                <w:color w:val="000000"/>
              </w:rPr>
            </w:pPr>
          </w:p>
        </w:tc>
        <w:tc>
          <w:tcPr>
            <w:tcW w:w="6604" w:type="dxa"/>
            <w:vMerge w:val="restart"/>
          </w:tcPr>
          <w:p w:rsidR="00092D44" w:rsidRDefault="00092D44" w:rsidP="00092D44">
            <w:pPr>
              <w:rPr>
                <w:rFonts w:ascii="Times New Roman" w:hAnsi="Times New Roman"/>
                <w:b/>
                <w:color w:val="000000"/>
              </w:rPr>
            </w:pPr>
          </w:p>
        </w:tc>
      </w:tr>
      <w:tr w:rsidR="00092D44" w:rsidTr="00653F3C">
        <w:trPr>
          <w:trHeight w:val="346"/>
        </w:trPr>
        <w:tc>
          <w:tcPr>
            <w:tcW w:w="0" w:type="auto"/>
          </w:tcPr>
          <w:p w:rsidR="00092D44" w:rsidRDefault="00092D44" w:rsidP="00092D44">
            <w:pPr>
              <w:rPr>
                <w:rFonts w:ascii="Times New Roman" w:hAnsi="Times New Roman"/>
                <w:color w:val="000000"/>
              </w:rPr>
            </w:pPr>
            <w:r>
              <w:rPr>
                <w:rFonts w:ascii="Times New Roman" w:hAnsi="Times New Roman"/>
                <w:color w:val="000000"/>
              </w:rPr>
              <w:t xml:space="preserve">Datum: </w:t>
            </w:r>
          </w:p>
          <w:p w:rsidR="00092D44" w:rsidRDefault="00092D44" w:rsidP="00092D44">
            <w:pPr>
              <w:rPr>
                <w:rFonts w:ascii="Times New Roman" w:hAnsi="Times New Roman"/>
                <w:color w:val="000000"/>
              </w:rPr>
            </w:pPr>
          </w:p>
        </w:tc>
        <w:tc>
          <w:tcPr>
            <w:tcW w:w="6604" w:type="dxa"/>
            <w:vMerge/>
          </w:tcPr>
          <w:p w:rsidR="00092D44" w:rsidRDefault="00092D44" w:rsidP="00092D44">
            <w:pPr>
              <w:rPr>
                <w:rFonts w:ascii="Times New Roman" w:hAnsi="Times New Roman"/>
                <w:b/>
                <w:color w:val="000000"/>
              </w:rPr>
            </w:pPr>
          </w:p>
        </w:tc>
      </w:tr>
      <w:tr w:rsidR="00092D44" w:rsidTr="00653F3C">
        <w:trPr>
          <w:trHeight w:val="346"/>
        </w:trPr>
        <w:tc>
          <w:tcPr>
            <w:tcW w:w="0" w:type="auto"/>
          </w:tcPr>
          <w:p w:rsidR="00092D44" w:rsidRDefault="00092D44" w:rsidP="00092D44">
            <w:pPr>
              <w:rPr>
                <w:rFonts w:ascii="Times New Roman" w:hAnsi="Times New Roman"/>
                <w:color w:val="000000"/>
              </w:rPr>
            </w:pPr>
            <w:r>
              <w:rPr>
                <w:rFonts w:ascii="Times New Roman" w:hAnsi="Times New Roman"/>
                <w:color w:val="000000"/>
              </w:rPr>
              <w:t>Důvod návštěvy hodiny:</w:t>
            </w:r>
          </w:p>
          <w:p w:rsidR="00092D44" w:rsidRDefault="00092D44" w:rsidP="00092D44">
            <w:pPr>
              <w:rPr>
                <w:rFonts w:ascii="Times New Roman" w:hAnsi="Times New Roman"/>
                <w:color w:val="000000"/>
              </w:rPr>
            </w:pPr>
          </w:p>
        </w:tc>
        <w:tc>
          <w:tcPr>
            <w:tcW w:w="6604" w:type="dxa"/>
            <w:vMerge/>
          </w:tcPr>
          <w:p w:rsidR="00092D44" w:rsidRDefault="00092D44" w:rsidP="00092D44">
            <w:pPr>
              <w:rPr>
                <w:rFonts w:ascii="Times New Roman" w:hAnsi="Times New Roman"/>
                <w:b/>
                <w:color w:val="000000"/>
              </w:rPr>
            </w:pPr>
          </w:p>
        </w:tc>
      </w:tr>
      <w:tr w:rsidR="00092D44" w:rsidTr="00653F3C">
        <w:tc>
          <w:tcPr>
            <w:tcW w:w="0" w:type="auto"/>
          </w:tcPr>
          <w:p w:rsidR="00092D44" w:rsidRDefault="00092D44" w:rsidP="00092D44">
            <w:pPr>
              <w:rPr>
                <w:rFonts w:ascii="Times New Roman" w:hAnsi="Times New Roman"/>
                <w:color w:val="000000"/>
              </w:rPr>
            </w:pPr>
            <w:r>
              <w:rPr>
                <w:rFonts w:ascii="Times New Roman" w:hAnsi="Times New Roman"/>
                <w:color w:val="000000"/>
              </w:rPr>
              <w:t>Klima ve třídě:</w:t>
            </w:r>
          </w:p>
          <w:p w:rsidR="00092D44" w:rsidRDefault="00092D44" w:rsidP="00092D44">
            <w:pPr>
              <w:rPr>
                <w:rFonts w:ascii="Times New Roman" w:hAnsi="Times New Roman"/>
                <w:color w:val="000000"/>
              </w:rPr>
            </w:pPr>
          </w:p>
          <w:p w:rsidR="00092D44" w:rsidRDefault="00092D44" w:rsidP="00092D44">
            <w:pPr>
              <w:rPr>
                <w:rFonts w:ascii="Times New Roman" w:hAnsi="Times New Roman"/>
                <w:color w:val="000000"/>
              </w:rPr>
            </w:pPr>
          </w:p>
          <w:p w:rsidR="00092D44" w:rsidRPr="00622706" w:rsidRDefault="00092D44" w:rsidP="00092D44">
            <w:pPr>
              <w:rPr>
                <w:rFonts w:ascii="Times New Roman" w:hAnsi="Times New Roman"/>
                <w:color w:val="000000"/>
              </w:rPr>
            </w:pPr>
          </w:p>
        </w:tc>
        <w:tc>
          <w:tcPr>
            <w:tcW w:w="6604" w:type="dxa"/>
          </w:tcPr>
          <w:p w:rsidR="00092D44" w:rsidRDefault="00092D44" w:rsidP="00092D44">
            <w:pPr>
              <w:rPr>
                <w:rFonts w:ascii="Times New Roman" w:hAnsi="Times New Roman"/>
                <w:b/>
                <w:color w:val="000000"/>
              </w:rPr>
            </w:pPr>
          </w:p>
        </w:tc>
      </w:tr>
      <w:tr w:rsidR="00092D44" w:rsidTr="00653F3C">
        <w:tc>
          <w:tcPr>
            <w:tcW w:w="0" w:type="auto"/>
          </w:tcPr>
          <w:p w:rsidR="00092D44" w:rsidRDefault="00092D44" w:rsidP="00092D44">
            <w:pPr>
              <w:rPr>
                <w:rFonts w:ascii="Times New Roman" w:hAnsi="Times New Roman"/>
                <w:color w:val="000000"/>
              </w:rPr>
            </w:pPr>
            <w:r w:rsidRPr="00FF7515">
              <w:rPr>
                <w:rFonts w:ascii="Times New Roman" w:hAnsi="Times New Roman"/>
                <w:color w:val="000000"/>
              </w:rPr>
              <w:t>Podpůrná opatření využívaná při výuce</w:t>
            </w:r>
            <w:r>
              <w:rPr>
                <w:rFonts w:ascii="Times New Roman" w:hAnsi="Times New Roman"/>
                <w:color w:val="000000"/>
              </w:rPr>
              <w:t>:</w:t>
            </w:r>
          </w:p>
          <w:p w:rsidR="00092D44" w:rsidRDefault="00092D44" w:rsidP="00092D44">
            <w:pPr>
              <w:rPr>
                <w:rFonts w:ascii="Times New Roman" w:hAnsi="Times New Roman"/>
                <w:color w:val="000000"/>
              </w:rPr>
            </w:pPr>
          </w:p>
          <w:p w:rsidR="00092D44" w:rsidRDefault="00092D44" w:rsidP="00092D44">
            <w:pPr>
              <w:rPr>
                <w:rFonts w:ascii="Times New Roman" w:hAnsi="Times New Roman"/>
                <w:color w:val="000000"/>
              </w:rPr>
            </w:pPr>
          </w:p>
          <w:p w:rsidR="00092D44" w:rsidRPr="00FF7515" w:rsidRDefault="00092D44" w:rsidP="00092D44">
            <w:pPr>
              <w:rPr>
                <w:rFonts w:ascii="Times New Roman" w:hAnsi="Times New Roman"/>
                <w:color w:val="000000"/>
              </w:rPr>
            </w:pPr>
          </w:p>
        </w:tc>
        <w:tc>
          <w:tcPr>
            <w:tcW w:w="6604" w:type="dxa"/>
          </w:tcPr>
          <w:p w:rsidR="00092D44" w:rsidRDefault="00092D44" w:rsidP="00092D44">
            <w:pPr>
              <w:rPr>
                <w:rFonts w:ascii="Times New Roman" w:hAnsi="Times New Roman"/>
                <w:b/>
                <w:color w:val="000000"/>
              </w:rPr>
            </w:pPr>
          </w:p>
        </w:tc>
      </w:tr>
      <w:tr w:rsidR="00092D44" w:rsidTr="00653F3C">
        <w:tc>
          <w:tcPr>
            <w:tcW w:w="0" w:type="auto"/>
          </w:tcPr>
          <w:p w:rsidR="00092D44" w:rsidRPr="00FF7515" w:rsidRDefault="00092D44" w:rsidP="00092D44">
            <w:pPr>
              <w:rPr>
                <w:rFonts w:ascii="Times New Roman" w:hAnsi="Times New Roman"/>
                <w:color w:val="000000"/>
              </w:rPr>
            </w:pPr>
            <w:r w:rsidRPr="00FF7515">
              <w:rPr>
                <w:rFonts w:ascii="Times New Roman" w:hAnsi="Times New Roman"/>
                <w:color w:val="000000"/>
              </w:rPr>
              <w:t>Metody výuky:</w:t>
            </w:r>
          </w:p>
          <w:p w:rsidR="00092D44" w:rsidRDefault="00092D44" w:rsidP="00092D44">
            <w:pPr>
              <w:rPr>
                <w:rFonts w:ascii="Times New Roman" w:hAnsi="Times New Roman"/>
                <w:b/>
                <w:color w:val="000000"/>
              </w:rPr>
            </w:pPr>
          </w:p>
          <w:p w:rsidR="00092D44" w:rsidRDefault="00092D44" w:rsidP="00092D44">
            <w:pPr>
              <w:rPr>
                <w:rFonts w:ascii="Times New Roman" w:hAnsi="Times New Roman"/>
                <w:b/>
                <w:color w:val="000000"/>
              </w:rPr>
            </w:pPr>
          </w:p>
          <w:p w:rsidR="00092D44" w:rsidRDefault="00092D44" w:rsidP="00092D44">
            <w:pPr>
              <w:rPr>
                <w:rFonts w:ascii="Times New Roman" w:hAnsi="Times New Roman"/>
                <w:b/>
                <w:color w:val="000000"/>
              </w:rPr>
            </w:pPr>
          </w:p>
        </w:tc>
        <w:tc>
          <w:tcPr>
            <w:tcW w:w="6604" w:type="dxa"/>
          </w:tcPr>
          <w:p w:rsidR="00092D44" w:rsidRDefault="00092D44" w:rsidP="00092D44">
            <w:pPr>
              <w:rPr>
                <w:rFonts w:ascii="Times New Roman" w:hAnsi="Times New Roman"/>
                <w:b/>
                <w:color w:val="000000"/>
              </w:rPr>
            </w:pPr>
          </w:p>
        </w:tc>
      </w:tr>
      <w:tr w:rsidR="00092D44" w:rsidTr="00653F3C">
        <w:tc>
          <w:tcPr>
            <w:tcW w:w="0" w:type="auto"/>
          </w:tcPr>
          <w:p w:rsidR="00092D44" w:rsidRDefault="00092D44" w:rsidP="00092D44">
            <w:pPr>
              <w:rPr>
                <w:rFonts w:ascii="Times New Roman" w:hAnsi="Times New Roman"/>
                <w:color w:val="000000"/>
              </w:rPr>
            </w:pPr>
            <w:r w:rsidRPr="00FF7515">
              <w:rPr>
                <w:rFonts w:ascii="Times New Roman" w:hAnsi="Times New Roman"/>
                <w:color w:val="000000"/>
              </w:rPr>
              <w:t xml:space="preserve">Aktivita </w:t>
            </w:r>
            <w:proofErr w:type="gramStart"/>
            <w:r w:rsidRPr="00FF7515">
              <w:rPr>
                <w:rFonts w:ascii="Times New Roman" w:hAnsi="Times New Roman"/>
                <w:color w:val="000000"/>
              </w:rPr>
              <w:t>žáka s SVP</w:t>
            </w:r>
            <w:proofErr w:type="gramEnd"/>
            <w:r w:rsidRPr="00FF7515">
              <w:rPr>
                <w:rFonts w:ascii="Times New Roman" w:hAnsi="Times New Roman"/>
                <w:color w:val="000000"/>
              </w:rPr>
              <w:t xml:space="preserve"> při výuce</w:t>
            </w:r>
            <w:r>
              <w:rPr>
                <w:rFonts w:ascii="Times New Roman" w:hAnsi="Times New Roman"/>
                <w:color w:val="000000"/>
              </w:rPr>
              <w:t>, případně jiná specifika práce žáka:</w:t>
            </w:r>
          </w:p>
          <w:p w:rsidR="00092D44" w:rsidRDefault="00092D44" w:rsidP="00092D44">
            <w:pPr>
              <w:rPr>
                <w:rFonts w:ascii="Times New Roman" w:hAnsi="Times New Roman"/>
                <w:color w:val="000000"/>
              </w:rPr>
            </w:pPr>
          </w:p>
          <w:p w:rsidR="00092D44" w:rsidRPr="00FF7515" w:rsidRDefault="00092D44" w:rsidP="00092D44">
            <w:pPr>
              <w:rPr>
                <w:rFonts w:ascii="Times New Roman" w:hAnsi="Times New Roman"/>
                <w:color w:val="000000"/>
              </w:rPr>
            </w:pPr>
          </w:p>
        </w:tc>
        <w:tc>
          <w:tcPr>
            <w:tcW w:w="6604" w:type="dxa"/>
          </w:tcPr>
          <w:p w:rsidR="00092D44" w:rsidRDefault="00092D44" w:rsidP="00092D44">
            <w:pPr>
              <w:rPr>
                <w:rFonts w:ascii="Times New Roman" w:hAnsi="Times New Roman"/>
                <w:b/>
                <w:color w:val="000000"/>
              </w:rPr>
            </w:pPr>
          </w:p>
        </w:tc>
      </w:tr>
      <w:tr w:rsidR="00092D44" w:rsidTr="00653F3C">
        <w:tc>
          <w:tcPr>
            <w:tcW w:w="0" w:type="auto"/>
          </w:tcPr>
          <w:p w:rsidR="00092D44" w:rsidRDefault="00092D44" w:rsidP="00092D44">
            <w:pPr>
              <w:rPr>
                <w:rFonts w:ascii="Times New Roman" w:hAnsi="Times New Roman"/>
                <w:color w:val="000000"/>
              </w:rPr>
            </w:pPr>
            <w:r w:rsidRPr="00FF7515">
              <w:rPr>
                <w:rFonts w:ascii="Times New Roman" w:hAnsi="Times New Roman"/>
                <w:color w:val="000000"/>
              </w:rPr>
              <w:t xml:space="preserve">Silné stránky a schopnosti, které se projevily u </w:t>
            </w:r>
            <w:proofErr w:type="gramStart"/>
            <w:r w:rsidRPr="00FF7515">
              <w:rPr>
                <w:rFonts w:ascii="Times New Roman" w:hAnsi="Times New Roman"/>
                <w:color w:val="000000"/>
              </w:rPr>
              <w:t>žáka s SVP</w:t>
            </w:r>
            <w:proofErr w:type="gramEnd"/>
            <w:r w:rsidRPr="00FF7515">
              <w:rPr>
                <w:rFonts w:ascii="Times New Roman" w:hAnsi="Times New Roman"/>
                <w:color w:val="000000"/>
              </w:rPr>
              <w:t xml:space="preserve"> při výuce:</w:t>
            </w:r>
          </w:p>
          <w:p w:rsidR="00092D44" w:rsidRPr="00FF7515" w:rsidRDefault="00092D44" w:rsidP="00092D44">
            <w:pPr>
              <w:rPr>
                <w:rFonts w:ascii="Times New Roman" w:hAnsi="Times New Roman"/>
                <w:color w:val="000000"/>
              </w:rPr>
            </w:pPr>
          </w:p>
        </w:tc>
        <w:tc>
          <w:tcPr>
            <w:tcW w:w="6604" w:type="dxa"/>
          </w:tcPr>
          <w:p w:rsidR="00092D44" w:rsidRDefault="00092D44" w:rsidP="00092D44">
            <w:pPr>
              <w:rPr>
                <w:rFonts w:ascii="Times New Roman" w:hAnsi="Times New Roman"/>
                <w:b/>
                <w:color w:val="000000"/>
              </w:rPr>
            </w:pPr>
          </w:p>
        </w:tc>
      </w:tr>
      <w:tr w:rsidR="00092D44" w:rsidTr="00653F3C">
        <w:tc>
          <w:tcPr>
            <w:tcW w:w="0" w:type="auto"/>
          </w:tcPr>
          <w:p w:rsidR="00092D44" w:rsidRPr="00FF7515" w:rsidRDefault="00092D44" w:rsidP="00092D44">
            <w:pPr>
              <w:rPr>
                <w:rFonts w:ascii="Times New Roman" w:hAnsi="Times New Roman"/>
                <w:color w:val="000000"/>
              </w:rPr>
            </w:pPr>
            <w:r w:rsidRPr="00FF7515">
              <w:rPr>
                <w:rFonts w:ascii="Times New Roman" w:hAnsi="Times New Roman"/>
                <w:color w:val="000000"/>
              </w:rPr>
              <w:t xml:space="preserve">Oblasti, kde by </w:t>
            </w:r>
            <w:proofErr w:type="gramStart"/>
            <w:r w:rsidRPr="00FF7515">
              <w:rPr>
                <w:rFonts w:ascii="Times New Roman" w:hAnsi="Times New Roman"/>
                <w:color w:val="000000"/>
              </w:rPr>
              <w:t>žák s SVP</w:t>
            </w:r>
            <w:proofErr w:type="gramEnd"/>
            <w:r w:rsidRPr="00FF7515">
              <w:rPr>
                <w:rFonts w:ascii="Times New Roman" w:hAnsi="Times New Roman"/>
                <w:color w:val="000000"/>
              </w:rPr>
              <w:t xml:space="preserve"> potřeboval vyšší míru podpory či podpůrných opatření:</w:t>
            </w:r>
          </w:p>
          <w:p w:rsidR="00092D44" w:rsidRDefault="00092D44" w:rsidP="00092D44">
            <w:pPr>
              <w:rPr>
                <w:rFonts w:ascii="Times New Roman" w:hAnsi="Times New Roman"/>
                <w:b/>
                <w:color w:val="000000"/>
              </w:rPr>
            </w:pPr>
          </w:p>
        </w:tc>
        <w:tc>
          <w:tcPr>
            <w:tcW w:w="6604" w:type="dxa"/>
          </w:tcPr>
          <w:p w:rsidR="00092D44" w:rsidRDefault="00092D44" w:rsidP="00092D44">
            <w:pPr>
              <w:rPr>
                <w:rFonts w:ascii="Times New Roman" w:hAnsi="Times New Roman"/>
                <w:b/>
                <w:color w:val="000000"/>
              </w:rPr>
            </w:pPr>
          </w:p>
        </w:tc>
      </w:tr>
      <w:tr w:rsidR="00092D44" w:rsidTr="00653F3C">
        <w:tc>
          <w:tcPr>
            <w:tcW w:w="0" w:type="auto"/>
          </w:tcPr>
          <w:p w:rsidR="00092D44" w:rsidRPr="00FF7515" w:rsidRDefault="00092D44" w:rsidP="00092D44">
            <w:pPr>
              <w:rPr>
                <w:rFonts w:ascii="Times New Roman" w:hAnsi="Times New Roman"/>
                <w:color w:val="000000"/>
              </w:rPr>
            </w:pPr>
            <w:r w:rsidRPr="00FF7515">
              <w:rPr>
                <w:rFonts w:ascii="Times New Roman" w:hAnsi="Times New Roman"/>
                <w:color w:val="000000"/>
              </w:rPr>
              <w:t>Další poznámky:</w:t>
            </w:r>
          </w:p>
          <w:p w:rsidR="00092D44" w:rsidRDefault="00092D44" w:rsidP="00092D44">
            <w:pPr>
              <w:rPr>
                <w:rFonts w:ascii="Times New Roman" w:hAnsi="Times New Roman"/>
                <w:b/>
                <w:color w:val="000000"/>
              </w:rPr>
            </w:pPr>
          </w:p>
          <w:p w:rsidR="00092D44" w:rsidRDefault="00092D44" w:rsidP="00092D44">
            <w:pPr>
              <w:rPr>
                <w:rFonts w:ascii="Times New Roman" w:hAnsi="Times New Roman"/>
                <w:b/>
                <w:color w:val="000000"/>
              </w:rPr>
            </w:pPr>
          </w:p>
          <w:p w:rsidR="00092D44" w:rsidRDefault="00092D44" w:rsidP="00092D44">
            <w:pPr>
              <w:rPr>
                <w:rFonts w:ascii="Times New Roman" w:hAnsi="Times New Roman"/>
                <w:b/>
                <w:color w:val="000000"/>
              </w:rPr>
            </w:pPr>
          </w:p>
        </w:tc>
        <w:tc>
          <w:tcPr>
            <w:tcW w:w="6604" w:type="dxa"/>
          </w:tcPr>
          <w:p w:rsidR="00092D44" w:rsidRDefault="00092D44" w:rsidP="00092D44">
            <w:pPr>
              <w:rPr>
                <w:rFonts w:ascii="Times New Roman" w:hAnsi="Times New Roman"/>
                <w:b/>
                <w:color w:val="000000"/>
              </w:rPr>
            </w:pPr>
          </w:p>
          <w:p w:rsidR="00092D44" w:rsidRDefault="00092D44" w:rsidP="00092D44">
            <w:pPr>
              <w:rPr>
                <w:rFonts w:ascii="Times New Roman" w:hAnsi="Times New Roman"/>
                <w:b/>
                <w:color w:val="000000"/>
              </w:rPr>
            </w:pPr>
          </w:p>
          <w:p w:rsidR="00092D44" w:rsidRDefault="00092D44" w:rsidP="00092D44">
            <w:pPr>
              <w:rPr>
                <w:rFonts w:ascii="Times New Roman" w:hAnsi="Times New Roman"/>
                <w:b/>
                <w:color w:val="000000"/>
              </w:rPr>
            </w:pPr>
          </w:p>
          <w:p w:rsidR="00092D44" w:rsidRDefault="00092D44" w:rsidP="00092D44">
            <w:pPr>
              <w:rPr>
                <w:rFonts w:ascii="Times New Roman" w:hAnsi="Times New Roman"/>
                <w:b/>
                <w:color w:val="000000"/>
              </w:rPr>
            </w:pPr>
          </w:p>
          <w:p w:rsidR="00092D44" w:rsidRDefault="00092D44" w:rsidP="00092D44">
            <w:pPr>
              <w:rPr>
                <w:rFonts w:ascii="Times New Roman" w:hAnsi="Times New Roman"/>
                <w:b/>
                <w:color w:val="000000"/>
              </w:rPr>
            </w:pPr>
          </w:p>
        </w:tc>
      </w:tr>
    </w:tbl>
    <w:p w:rsidR="00092D44" w:rsidRPr="00FF7515" w:rsidRDefault="00092D44" w:rsidP="00092D44">
      <w:pPr>
        <w:rPr>
          <w:color w:val="000000"/>
        </w:rPr>
      </w:pPr>
    </w:p>
    <w:p w:rsidR="00092D44" w:rsidRPr="00EF7BF8" w:rsidRDefault="00092D44" w:rsidP="00092D44"/>
    <w:p w:rsidR="004E5DE2" w:rsidRDefault="004E5DE2" w:rsidP="00092D44"/>
    <w:p w:rsidR="004E5DE2" w:rsidRDefault="004E5DE2" w:rsidP="00092D44"/>
    <w:p w:rsidR="004E5DE2" w:rsidRDefault="004E5DE2" w:rsidP="00092D44"/>
    <w:p w:rsidR="004E5DE2" w:rsidRDefault="004E5DE2" w:rsidP="00092D44"/>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sectPr w:rsidR="004E5DE2" w:rsidSect="0061550E">
      <w:headerReference w:type="default" r:id="rId2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A4A" w:rsidRDefault="003D5A4A">
      <w:r>
        <w:separator/>
      </w:r>
    </w:p>
  </w:endnote>
  <w:endnote w:type="continuationSeparator" w:id="0">
    <w:p w:rsidR="003D5A4A" w:rsidRDefault="003D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charset w:val="EE"/>
    <w:family w:val="swiss"/>
    <w:pitch w:val="default"/>
  </w:font>
  <w:font w:name="+mn-ea">
    <w:panose1 w:val="00000000000000000000"/>
    <w:charset w:val="00"/>
    <w:family w:val="roman"/>
    <w:notTrueType/>
    <w:pitch w:val="default"/>
  </w:font>
  <w:font w:name="TimesNewRomanPS-BoldMT">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A4A" w:rsidRDefault="003D5A4A">
      <w:r>
        <w:separator/>
      </w:r>
    </w:p>
  </w:footnote>
  <w:footnote w:type="continuationSeparator" w:id="0">
    <w:p w:rsidR="003D5A4A" w:rsidRDefault="003D5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E2" w:rsidRDefault="00AB46DA">
    <w:pPr>
      <w:pStyle w:val="Zhlav"/>
    </w:pPr>
    <w:r>
      <w:rPr>
        <w:noProof/>
      </w:rPr>
      <w:drawing>
        <wp:inline distT="0" distB="0" distL="0" distR="0" wp14:anchorId="277639D5">
          <wp:extent cx="6095365" cy="1495425"/>
          <wp:effectExtent l="0" t="0" r="63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5365" cy="1495425"/>
                  </a:xfrm>
                  <a:prstGeom prst="rect">
                    <a:avLst/>
                  </a:prstGeom>
                  <a:noFill/>
                </pic:spPr>
              </pic:pic>
            </a:graphicData>
          </a:graphic>
        </wp:inline>
      </w:drawing>
    </w:r>
  </w:p>
  <w:p w:rsidR="004E5DE2" w:rsidRDefault="004E5D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1">
    <w:nsid w:val="00D4668C"/>
    <w:multiLevelType w:val="hybridMultilevel"/>
    <w:tmpl w:val="07B889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1636ACC"/>
    <w:multiLevelType w:val="hybridMultilevel"/>
    <w:tmpl w:val="E446E4D0"/>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
    <w:nsid w:val="03800090"/>
    <w:multiLevelType w:val="hybridMultilevel"/>
    <w:tmpl w:val="B816C6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7876D68"/>
    <w:multiLevelType w:val="hybridMultilevel"/>
    <w:tmpl w:val="11BA4C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7E62FC1"/>
    <w:multiLevelType w:val="hybridMultilevel"/>
    <w:tmpl w:val="92789398"/>
    <w:lvl w:ilvl="0" w:tplc="BBECC392">
      <w:start w:val="1"/>
      <w:numFmt w:val="decimal"/>
      <w:lvlText w:val="%1)"/>
      <w:lvlJc w:val="left"/>
      <w:pPr>
        <w:tabs>
          <w:tab w:val="num" w:pos="720"/>
        </w:tabs>
        <w:ind w:left="720" w:hanging="360"/>
      </w:pPr>
    </w:lvl>
    <w:lvl w:ilvl="1" w:tplc="40508992" w:tentative="1">
      <w:start w:val="1"/>
      <w:numFmt w:val="decimal"/>
      <w:lvlText w:val="%2)"/>
      <w:lvlJc w:val="left"/>
      <w:pPr>
        <w:tabs>
          <w:tab w:val="num" w:pos="1440"/>
        </w:tabs>
        <w:ind w:left="1440" w:hanging="360"/>
      </w:pPr>
    </w:lvl>
    <w:lvl w:ilvl="2" w:tplc="42F07598" w:tentative="1">
      <w:start w:val="1"/>
      <w:numFmt w:val="decimal"/>
      <w:lvlText w:val="%3)"/>
      <w:lvlJc w:val="left"/>
      <w:pPr>
        <w:tabs>
          <w:tab w:val="num" w:pos="2160"/>
        </w:tabs>
        <w:ind w:left="2160" w:hanging="360"/>
      </w:pPr>
    </w:lvl>
    <w:lvl w:ilvl="3" w:tplc="DAC0A17E" w:tentative="1">
      <w:start w:val="1"/>
      <w:numFmt w:val="decimal"/>
      <w:lvlText w:val="%4)"/>
      <w:lvlJc w:val="left"/>
      <w:pPr>
        <w:tabs>
          <w:tab w:val="num" w:pos="2880"/>
        </w:tabs>
        <w:ind w:left="2880" w:hanging="360"/>
      </w:pPr>
    </w:lvl>
    <w:lvl w:ilvl="4" w:tplc="08C825EE" w:tentative="1">
      <w:start w:val="1"/>
      <w:numFmt w:val="decimal"/>
      <w:lvlText w:val="%5)"/>
      <w:lvlJc w:val="left"/>
      <w:pPr>
        <w:tabs>
          <w:tab w:val="num" w:pos="3600"/>
        </w:tabs>
        <w:ind w:left="3600" w:hanging="360"/>
      </w:pPr>
    </w:lvl>
    <w:lvl w:ilvl="5" w:tplc="96FCDADA" w:tentative="1">
      <w:start w:val="1"/>
      <w:numFmt w:val="decimal"/>
      <w:lvlText w:val="%6)"/>
      <w:lvlJc w:val="left"/>
      <w:pPr>
        <w:tabs>
          <w:tab w:val="num" w:pos="4320"/>
        </w:tabs>
        <w:ind w:left="4320" w:hanging="360"/>
      </w:pPr>
    </w:lvl>
    <w:lvl w:ilvl="6" w:tplc="8184404E" w:tentative="1">
      <w:start w:val="1"/>
      <w:numFmt w:val="decimal"/>
      <w:lvlText w:val="%7)"/>
      <w:lvlJc w:val="left"/>
      <w:pPr>
        <w:tabs>
          <w:tab w:val="num" w:pos="5040"/>
        </w:tabs>
        <w:ind w:left="5040" w:hanging="360"/>
      </w:pPr>
    </w:lvl>
    <w:lvl w:ilvl="7" w:tplc="72A8F368" w:tentative="1">
      <w:start w:val="1"/>
      <w:numFmt w:val="decimal"/>
      <w:lvlText w:val="%8)"/>
      <w:lvlJc w:val="left"/>
      <w:pPr>
        <w:tabs>
          <w:tab w:val="num" w:pos="5760"/>
        </w:tabs>
        <w:ind w:left="5760" w:hanging="360"/>
      </w:pPr>
    </w:lvl>
    <w:lvl w:ilvl="8" w:tplc="64B29FF6" w:tentative="1">
      <w:start w:val="1"/>
      <w:numFmt w:val="decimal"/>
      <w:lvlText w:val="%9)"/>
      <w:lvlJc w:val="left"/>
      <w:pPr>
        <w:tabs>
          <w:tab w:val="num" w:pos="6480"/>
        </w:tabs>
        <w:ind w:left="6480" w:hanging="360"/>
      </w:pPr>
    </w:lvl>
  </w:abstractNum>
  <w:abstractNum w:abstractNumId="6">
    <w:nsid w:val="0BE053BA"/>
    <w:multiLevelType w:val="hybridMultilevel"/>
    <w:tmpl w:val="A552DF30"/>
    <w:lvl w:ilvl="0" w:tplc="C9627122">
      <w:start w:val="1"/>
      <w:numFmt w:val="bullet"/>
      <w:lvlText w:val=""/>
      <w:lvlJc w:val="left"/>
      <w:pPr>
        <w:tabs>
          <w:tab w:val="num" w:pos="720"/>
        </w:tabs>
        <w:ind w:left="720" w:hanging="360"/>
      </w:pPr>
      <w:rPr>
        <w:rFonts w:ascii="Wingdings 2" w:hAnsi="Wingdings 2" w:hint="default"/>
      </w:rPr>
    </w:lvl>
    <w:lvl w:ilvl="1" w:tplc="A89E45AE" w:tentative="1">
      <w:start w:val="1"/>
      <w:numFmt w:val="bullet"/>
      <w:lvlText w:val=""/>
      <w:lvlJc w:val="left"/>
      <w:pPr>
        <w:tabs>
          <w:tab w:val="num" w:pos="1440"/>
        </w:tabs>
        <w:ind w:left="1440" w:hanging="360"/>
      </w:pPr>
      <w:rPr>
        <w:rFonts w:ascii="Wingdings 2" w:hAnsi="Wingdings 2" w:hint="default"/>
      </w:rPr>
    </w:lvl>
    <w:lvl w:ilvl="2" w:tplc="AB20644E" w:tentative="1">
      <w:start w:val="1"/>
      <w:numFmt w:val="bullet"/>
      <w:lvlText w:val=""/>
      <w:lvlJc w:val="left"/>
      <w:pPr>
        <w:tabs>
          <w:tab w:val="num" w:pos="2160"/>
        </w:tabs>
        <w:ind w:left="2160" w:hanging="360"/>
      </w:pPr>
      <w:rPr>
        <w:rFonts w:ascii="Wingdings 2" w:hAnsi="Wingdings 2" w:hint="default"/>
      </w:rPr>
    </w:lvl>
    <w:lvl w:ilvl="3" w:tplc="9C04F316" w:tentative="1">
      <w:start w:val="1"/>
      <w:numFmt w:val="bullet"/>
      <w:lvlText w:val=""/>
      <w:lvlJc w:val="left"/>
      <w:pPr>
        <w:tabs>
          <w:tab w:val="num" w:pos="2880"/>
        </w:tabs>
        <w:ind w:left="2880" w:hanging="360"/>
      </w:pPr>
      <w:rPr>
        <w:rFonts w:ascii="Wingdings 2" w:hAnsi="Wingdings 2" w:hint="default"/>
      </w:rPr>
    </w:lvl>
    <w:lvl w:ilvl="4" w:tplc="585ACA62" w:tentative="1">
      <w:start w:val="1"/>
      <w:numFmt w:val="bullet"/>
      <w:lvlText w:val=""/>
      <w:lvlJc w:val="left"/>
      <w:pPr>
        <w:tabs>
          <w:tab w:val="num" w:pos="3600"/>
        </w:tabs>
        <w:ind w:left="3600" w:hanging="360"/>
      </w:pPr>
      <w:rPr>
        <w:rFonts w:ascii="Wingdings 2" w:hAnsi="Wingdings 2" w:hint="default"/>
      </w:rPr>
    </w:lvl>
    <w:lvl w:ilvl="5" w:tplc="CA34AE06" w:tentative="1">
      <w:start w:val="1"/>
      <w:numFmt w:val="bullet"/>
      <w:lvlText w:val=""/>
      <w:lvlJc w:val="left"/>
      <w:pPr>
        <w:tabs>
          <w:tab w:val="num" w:pos="4320"/>
        </w:tabs>
        <w:ind w:left="4320" w:hanging="360"/>
      </w:pPr>
      <w:rPr>
        <w:rFonts w:ascii="Wingdings 2" w:hAnsi="Wingdings 2" w:hint="default"/>
      </w:rPr>
    </w:lvl>
    <w:lvl w:ilvl="6" w:tplc="A0DA321C" w:tentative="1">
      <w:start w:val="1"/>
      <w:numFmt w:val="bullet"/>
      <w:lvlText w:val=""/>
      <w:lvlJc w:val="left"/>
      <w:pPr>
        <w:tabs>
          <w:tab w:val="num" w:pos="5040"/>
        </w:tabs>
        <w:ind w:left="5040" w:hanging="360"/>
      </w:pPr>
      <w:rPr>
        <w:rFonts w:ascii="Wingdings 2" w:hAnsi="Wingdings 2" w:hint="default"/>
      </w:rPr>
    </w:lvl>
    <w:lvl w:ilvl="7" w:tplc="E330669E" w:tentative="1">
      <w:start w:val="1"/>
      <w:numFmt w:val="bullet"/>
      <w:lvlText w:val=""/>
      <w:lvlJc w:val="left"/>
      <w:pPr>
        <w:tabs>
          <w:tab w:val="num" w:pos="5760"/>
        </w:tabs>
        <w:ind w:left="5760" w:hanging="360"/>
      </w:pPr>
      <w:rPr>
        <w:rFonts w:ascii="Wingdings 2" w:hAnsi="Wingdings 2" w:hint="default"/>
      </w:rPr>
    </w:lvl>
    <w:lvl w:ilvl="8" w:tplc="4186420A" w:tentative="1">
      <w:start w:val="1"/>
      <w:numFmt w:val="bullet"/>
      <w:lvlText w:val=""/>
      <w:lvlJc w:val="left"/>
      <w:pPr>
        <w:tabs>
          <w:tab w:val="num" w:pos="6480"/>
        </w:tabs>
        <w:ind w:left="6480" w:hanging="360"/>
      </w:pPr>
      <w:rPr>
        <w:rFonts w:ascii="Wingdings 2" w:hAnsi="Wingdings 2" w:hint="default"/>
      </w:rPr>
    </w:lvl>
  </w:abstractNum>
  <w:abstractNum w:abstractNumId="7">
    <w:nsid w:val="0D651861"/>
    <w:multiLevelType w:val="hybridMultilevel"/>
    <w:tmpl w:val="4600F3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00665B2"/>
    <w:multiLevelType w:val="hybridMultilevel"/>
    <w:tmpl w:val="5AC80762"/>
    <w:lvl w:ilvl="0" w:tplc="763C451C">
      <w:start w:val="1"/>
      <w:numFmt w:val="bullet"/>
      <w:lvlText w:val=""/>
      <w:lvlJc w:val="left"/>
      <w:pPr>
        <w:tabs>
          <w:tab w:val="num" w:pos="720"/>
        </w:tabs>
        <w:ind w:left="720" w:hanging="360"/>
      </w:pPr>
      <w:rPr>
        <w:rFonts w:ascii="Wingdings 2" w:hAnsi="Wingdings 2" w:hint="default"/>
      </w:rPr>
    </w:lvl>
    <w:lvl w:ilvl="1" w:tplc="A5DA1C00" w:tentative="1">
      <w:start w:val="1"/>
      <w:numFmt w:val="bullet"/>
      <w:lvlText w:val=""/>
      <w:lvlJc w:val="left"/>
      <w:pPr>
        <w:tabs>
          <w:tab w:val="num" w:pos="1440"/>
        </w:tabs>
        <w:ind w:left="1440" w:hanging="360"/>
      </w:pPr>
      <w:rPr>
        <w:rFonts w:ascii="Wingdings 2" w:hAnsi="Wingdings 2" w:hint="default"/>
      </w:rPr>
    </w:lvl>
    <w:lvl w:ilvl="2" w:tplc="79287A84" w:tentative="1">
      <w:start w:val="1"/>
      <w:numFmt w:val="bullet"/>
      <w:lvlText w:val=""/>
      <w:lvlJc w:val="left"/>
      <w:pPr>
        <w:tabs>
          <w:tab w:val="num" w:pos="2160"/>
        </w:tabs>
        <w:ind w:left="2160" w:hanging="360"/>
      </w:pPr>
      <w:rPr>
        <w:rFonts w:ascii="Wingdings 2" w:hAnsi="Wingdings 2" w:hint="default"/>
      </w:rPr>
    </w:lvl>
    <w:lvl w:ilvl="3" w:tplc="9D3CA812" w:tentative="1">
      <w:start w:val="1"/>
      <w:numFmt w:val="bullet"/>
      <w:lvlText w:val=""/>
      <w:lvlJc w:val="left"/>
      <w:pPr>
        <w:tabs>
          <w:tab w:val="num" w:pos="2880"/>
        </w:tabs>
        <w:ind w:left="2880" w:hanging="360"/>
      </w:pPr>
      <w:rPr>
        <w:rFonts w:ascii="Wingdings 2" w:hAnsi="Wingdings 2" w:hint="default"/>
      </w:rPr>
    </w:lvl>
    <w:lvl w:ilvl="4" w:tplc="61580C76" w:tentative="1">
      <w:start w:val="1"/>
      <w:numFmt w:val="bullet"/>
      <w:lvlText w:val=""/>
      <w:lvlJc w:val="left"/>
      <w:pPr>
        <w:tabs>
          <w:tab w:val="num" w:pos="3600"/>
        </w:tabs>
        <w:ind w:left="3600" w:hanging="360"/>
      </w:pPr>
      <w:rPr>
        <w:rFonts w:ascii="Wingdings 2" w:hAnsi="Wingdings 2" w:hint="default"/>
      </w:rPr>
    </w:lvl>
    <w:lvl w:ilvl="5" w:tplc="4D228D70" w:tentative="1">
      <w:start w:val="1"/>
      <w:numFmt w:val="bullet"/>
      <w:lvlText w:val=""/>
      <w:lvlJc w:val="left"/>
      <w:pPr>
        <w:tabs>
          <w:tab w:val="num" w:pos="4320"/>
        </w:tabs>
        <w:ind w:left="4320" w:hanging="360"/>
      </w:pPr>
      <w:rPr>
        <w:rFonts w:ascii="Wingdings 2" w:hAnsi="Wingdings 2" w:hint="default"/>
      </w:rPr>
    </w:lvl>
    <w:lvl w:ilvl="6" w:tplc="ADD44688" w:tentative="1">
      <w:start w:val="1"/>
      <w:numFmt w:val="bullet"/>
      <w:lvlText w:val=""/>
      <w:lvlJc w:val="left"/>
      <w:pPr>
        <w:tabs>
          <w:tab w:val="num" w:pos="5040"/>
        </w:tabs>
        <w:ind w:left="5040" w:hanging="360"/>
      </w:pPr>
      <w:rPr>
        <w:rFonts w:ascii="Wingdings 2" w:hAnsi="Wingdings 2" w:hint="default"/>
      </w:rPr>
    </w:lvl>
    <w:lvl w:ilvl="7" w:tplc="3398DA98" w:tentative="1">
      <w:start w:val="1"/>
      <w:numFmt w:val="bullet"/>
      <w:lvlText w:val=""/>
      <w:lvlJc w:val="left"/>
      <w:pPr>
        <w:tabs>
          <w:tab w:val="num" w:pos="5760"/>
        </w:tabs>
        <w:ind w:left="5760" w:hanging="360"/>
      </w:pPr>
      <w:rPr>
        <w:rFonts w:ascii="Wingdings 2" w:hAnsi="Wingdings 2" w:hint="default"/>
      </w:rPr>
    </w:lvl>
    <w:lvl w:ilvl="8" w:tplc="9AC4FCA2" w:tentative="1">
      <w:start w:val="1"/>
      <w:numFmt w:val="bullet"/>
      <w:lvlText w:val=""/>
      <w:lvlJc w:val="left"/>
      <w:pPr>
        <w:tabs>
          <w:tab w:val="num" w:pos="6480"/>
        </w:tabs>
        <w:ind w:left="6480" w:hanging="360"/>
      </w:pPr>
      <w:rPr>
        <w:rFonts w:ascii="Wingdings 2" w:hAnsi="Wingdings 2" w:hint="default"/>
      </w:rPr>
    </w:lvl>
  </w:abstractNum>
  <w:abstractNum w:abstractNumId="9">
    <w:nsid w:val="12F32EBF"/>
    <w:multiLevelType w:val="hybridMultilevel"/>
    <w:tmpl w:val="1A34AD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40E0D28"/>
    <w:multiLevelType w:val="hybridMultilevel"/>
    <w:tmpl w:val="F26E1C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594007B"/>
    <w:multiLevelType w:val="hybridMultilevel"/>
    <w:tmpl w:val="2D149CB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
    <w:nsid w:val="16F02BDF"/>
    <w:multiLevelType w:val="hybridMultilevel"/>
    <w:tmpl w:val="BDCCB2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15B5E06"/>
    <w:multiLevelType w:val="hybridMultilevel"/>
    <w:tmpl w:val="B89CD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17070A3"/>
    <w:multiLevelType w:val="hybridMultilevel"/>
    <w:tmpl w:val="F8706D72"/>
    <w:lvl w:ilvl="0" w:tplc="1DFEFBDE">
      <w:start w:val="1"/>
      <w:numFmt w:val="bullet"/>
      <w:lvlText w:val=""/>
      <w:lvlJc w:val="left"/>
      <w:pPr>
        <w:tabs>
          <w:tab w:val="num" w:pos="720"/>
        </w:tabs>
        <w:ind w:left="720" w:hanging="360"/>
      </w:pPr>
      <w:rPr>
        <w:rFonts w:ascii="Wingdings 2" w:hAnsi="Wingdings 2" w:hint="default"/>
      </w:rPr>
    </w:lvl>
    <w:lvl w:ilvl="1" w:tplc="4072C93A" w:tentative="1">
      <w:start w:val="1"/>
      <w:numFmt w:val="bullet"/>
      <w:lvlText w:val=""/>
      <w:lvlJc w:val="left"/>
      <w:pPr>
        <w:tabs>
          <w:tab w:val="num" w:pos="1440"/>
        </w:tabs>
        <w:ind w:left="1440" w:hanging="360"/>
      </w:pPr>
      <w:rPr>
        <w:rFonts w:ascii="Wingdings 2" w:hAnsi="Wingdings 2" w:hint="default"/>
      </w:rPr>
    </w:lvl>
    <w:lvl w:ilvl="2" w:tplc="72849E08" w:tentative="1">
      <w:start w:val="1"/>
      <w:numFmt w:val="bullet"/>
      <w:lvlText w:val=""/>
      <w:lvlJc w:val="left"/>
      <w:pPr>
        <w:tabs>
          <w:tab w:val="num" w:pos="2160"/>
        </w:tabs>
        <w:ind w:left="2160" w:hanging="360"/>
      </w:pPr>
      <w:rPr>
        <w:rFonts w:ascii="Wingdings 2" w:hAnsi="Wingdings 2" w:hint="default"/>
      </w:rPr>
    </w:lvl>
    <w:lvl w:ilvl="3" w:tplc="468A7A4C" w:tentative="1">
      <w:start w:val="1"/>
      <w:numFmt w:val="bullet"/>
      <w:lvlText w:val=""/>
      <w:lvlJc w:val="left"/>
      <w:pPr>
        <w:tabs>
          <w:tab w:val="num" w:pos="2880"/>
        </w:tabs>
        <w:ind w:left="2880" w:hanging="360"/>
      </w:pPr>
      <w:rPr>
        <w:rFonts w:ascii="Wingdings 2" w:hAnsi="Wingdings 2" w:hint="default"/>
      </w:rPr>
    </w:lvl>
    <w:lvl w:ilvl="4" w:tplc="40BAA5F0" w:tentative="1">
      <w:start w:val="1"/>
      <w:numFmt w:val="bullet"/>
      <w:lvlText w:val=""/>
      <w:lvlJc w:val="left"/>
      <w:pPr>
        <w:tabs>
          <w:tab w:val="num" w:pos="3600"/>
        </w:tabs>
        <w:ind w:left="3600" w:hanging="360"/>
      </w:pPr>
      <w:rPr>
        <w:rFonts w:ascii="Wingdings 2" w:hAnsi="Wingdings 2" w:hint="default"/>
      </w:rPr>
    </w:lvl>
    <w:lvl w:ilvl="5" w:tplc="89C60C38" w:tentative="1">
      <w:start w:val="1"/>
      <w:numFmt w:val="bullet"/>
      <w:lvlText w:val=""/>
      <w:lvlJc w:val="left"/>
      <w:pPr>
        <w:tabs>
          <w:tab w:val="num" w:pos="4320"/>
        </w:tabs>
        <w:ind w:left="4320" w:hanging="360"/>
      </w:pPr>
      <w:rPr>
        <w:rFonts w:ascii="Wingdings 2" w:hAnsi="Wingdings 2" w:hint="default"/>
      </w:rPr>
    </w:lvl>
    <w:lvl w:ilvl="6" w:tplc="2D86F2FA" w:tentative="1">
      <w:start w:val="1"/>
      <w:numFmt w:val="bullet"/>
      <w:lvlText w:val=""/>
      <w:lvlJc w:val="left"/>
      <w:pPr>
        <w:tabs>
          <w:tab w:val="num" w:pos="5040"/>
        </w:tabs>
        <w:ind w:left="5040" w:hanging="360"/>
      </w:pPr>
      <w:rPr>
        <w:rFonts w:ascii="Wingdings 2" w:hAnsi="Wingdings 2" w:hint="default"/>
      </w:rPr>
    </w:lvl>
    <w:lvl w:ilvl="7" w:tplc="2BB29CBC" w:tentative="1">
      <w:start w:val="1"/>
      <w:numFmt w:val="bullet"/>
      <w:lvlText w:val=""/>
      <w:lvlJc w:val="left"/>
      <w:pPr>
        <w:tabs>
          <w:tab w:val="num" w:pos="5760"/>
        </w:tabs>
        <w:ind w:left="5760" w:hanging="360"/>
      </w:pPr>
      <w:rPr>
        <w:rFonts w:ascii="Wingdings 2" w:hAnsi="Wingdings 2" w:hint="default"/>
      </w:rPr>
    </w:lvl>
    <w:lvl w:ilvl="8" w:tplc="5B566196" w:tentative="1">
      <w:start w:val="1"/>
      <w:numFmt w:val="bullet"/>
      <w:lvlText w:val=""/>
      <w:lvlJc w:val="left"/>
      <w:pPr>
        <w:tabs>
          <w:tab w:val="num" w:pos="6480"/>
        </w:tabs>
        <w:ind w:left="6480" w:hanging="360"/>
      </w:pPr>
      <w:rPr>
        <w:rFonts w:ascii="Wingdings 2" w:hAnsi="Wingdings 2" w:hint="default"/>
      </w:rPr>
    </w:lvl>
  </w:abstractNum>
  <w:abstractNum w:abstractNumId="15">
    <w:nsid w:val="27B0542C"/>
    <w:multiLevelType w:val="multilevel"/>
    <w:tmpl w:val="B442C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645964"/>
    <w:multiLevelType w:val="hybridMultilevel"/>
    <w:tmpl w:val="9A007DE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0310C85"/>
    <w:multiLevelType w:val="hybridMultilevel"/>
    <w:tmpl w:val="06D8DB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6917DD1"/>
    <w:multiLevelType w:val="hybridMultilevel"/>
    <w:tmpl w:val="F3665180"/>
    <w:lvl w:ilvl="0" w:tplc="D63A1A94">
      <w:start w:val="14"/>
      <w:numFmt w:val="bullet"/>
      <w:lvlText w:val="-"/>
      <w:lvlJc w:val="left"/>
      <w:pPr>
        <w:tabs>
          <w:tab w:val="num" w:pos="900"/>
        </w:tabs>
        <w:ind w:left="90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46F55DCF"/>
    <w:multiLevelType w:val="multilevel"/>
    <w:tmpl w:val="0F4E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0E74CF"/>
    <w:multiLevelType w:val="hybridMultilevel"/>
    <w:tmpl w:val="EF44C960"/>
    <w:lvl w:ilvl="0" w:tplc="1BDE7CC8">
      <w:start w:val="1"/>
      <w:numFmt w:val="bullet"/>
      <w:lvlText w:val=""/>
      <w:lvlJc w:val="left"/>
      <w:pPr>
        <w:tabs>
          <w:tab w:val="num" w:pos="720"/>
        </w:tabs>
        <w:ind w:left="720" w:hanging="360"/>
      </w:pPr>
      <w:rPr>
        <w:rFonts w:ascii="Wingdings 2" w:hAnsi="Wingdings 2" w:hint="default"/>
      </w:rPr>
    </w:lvl>
    <w:lvl w:ilvl="1" w:tplc="7650469C" w:tentative="1">
      <w:start w:val="1"/>
      <w:numFmt w:val="bullet"/>
      <w:lvlText w:val=""/>
      <w:lvlJc w:val="left"/>
      <w:pPr>
        <w:tabs>
          <w:tab w:val="num" w:pos="1440"/>
        </w:tabs>
        <w:ind w:left="1440" w:hanging="360"/>
      </w:pPr>
      <w:rPr>
        <w:rFonts w:ascii="Wingdings 2" w:hAnsi="Wingdings 2" w:hint="default"/>
      </w:rPr>
    </w:lvl>
    <w:lvl w:ilvl="2" w:tplc="49AE13A6" w:tentative="1">
      <w:start w:val="1"/>
      <w:numFmt w:val="bullet"/>
      <w:lvlText w:val=""/>
      <w:lvlJc w:val="left"/>
      <w:pPr>
        <w:tabs>
          <w:tab w:val="num" w:pos="2160"/>
        </w:tabs>
        <w:ind w:left="2160" w:hanging="360"/>
      </w:pPr>
      <w:rPr>
        <w:rFonts w:ascii="Wingdings 2" w:hAnsi="Wingdings 2" w:hint="default"/>
      </w:rPr>
    </w:lvl>
    <w:lvl w:ilvl="3" w:tplc="1274733E" w:tentative="1">
      <w:start w:val="1"/>
      <w:numFmt w:val="bullet"/>
      <w:lvlText w:val=""/>
      <w:lvlJc w:val="left"/>
      <w:pPr>
        <w:tabs>
          <w:tab w:val="num" w:pos="2880"/>
        </w:tabs>
        <w:ind w:left="2880" w:hanging="360"/>
      </w:pPr>
      <w:rPr>
        <w:rFonts w:ascii="Wingdings 2" w:hAnsi="Wingdings 2" w:hint="default"/>
      </w:rPr>
    </w:lvl>
    <w:lvl w:ilvl="4" w:tplc="A46428BE" w:tentative="1">
      <w:start w:val="1"/>
      <w:numFmt w:val="bullet"/>
      <w:lvlText w:val=""/>
      <w:lvlJc w:val="left"/>
      <w:pPr>
        <w:tabs>
          <w:tab w:val="num" w:pos="3600"/>
        </w:tabs>
        <w:ind w:left="3600" w:hanging="360"/>
      </w:pPr>
      <w:rPr>
        <w:rFonts w:ascii="Wingdings 2" w:hAnsi="Wingdings 2" w:hint="default"/>
      </w:rPr>
    </w:lvl>
    <w:lvl w:ilvl="5" w:tplc="7EB091F6" w:tentative="1">
      <w:start w:val="1"/>
      <w:numFmt w:val="bullet"/>
      <w:lvlText w:val=""/>
      <w:lvlJc w:val="left"/>
      <w:pPr>
        <w:tabs>
          <w:tab w:val="num" w:pos="4320"/>
        </w:tabs>
        <w:ind w:left="4320" w:hanging="360"/>
      </w:pPr>
      <w:rPr>
        <w:rFonts w:ascii="Wingdings 2" w:hAnsi="Wingdings 2" w:hint="default"/>
      </w:rPr>
    </w:lvl>
    <w:lvl w:ilvl="6" w:tplc="0FB2735E" w:tentative="1">
      <w:start w:val="1"/>
      <w:numFmt w:val="bullet"/>
      <w:lvlText w:val=""/>
      <w:lvlJc w:val="left"/>
      <w:pPr>
        <w:tabs>
          <w:tab w:val="num" w:pos="5040"/>
        </w:tabs>
        <w:ind w:left="5040" w:hanging="360"/>
      </w:pPr>
      <w:rPr>
        <w:rFonts w:ascii="Wingdings 2" w:hAnsi="Wingdings 2" w:hint="default"/>
      </w:rPr>
    </w:lvl>
    <w:lvl w:ilvl="7" w:tplc="69D0D2F0" w:tentative="1">
      <w:start w:val="1"/>
      <w:numFmt w:val="bullet"/>
      <w:lvlText w:val=""/>
      <w:lvlJc w:val="left"/>
      <w:pPr>
        <w:tabs>
          <w:tab w:val="num" w:pos="5760"/>
        </w:tabs>
        <w:ind w:left="5760" w:hanging="360"/>
      </w:pPr>
      <w:rPr>
        <w:rFonts w:ascii="Wingdings 2" w:hAnsi="Wingdings 2" w:hint="default"/>
      </w:rPr>
    </w:lvl>
    <w:lvl w:ilvl="8" w:tplc="CD1EADB6" w:tentative="1">
      <w:start w:val="1"/>
      <w:numFmt w:val="bullet"/>
      <w:lvlText w:val=""/>
      <w:lvlJc w:val="left"/>
      <w:pPr>
        <w:tabs>
          <w:tab w:val="num" w:pos="6480"/>
        </w:tabs>
        <w:ind w:left="6480" w:hanging="360"/>
      </w:pPr>
      <w:rPr>
        <w:rFonts w:ascii="Wingdings 2" w:hAnsi="Wingdings 2" w:hint="default"/>
      </w:rPr>
    </w:lvl>
  </w:abstractNum>
  <w:abstractNum w:abstractNumId="21">
    <w:nsid w:val="4A13016E"/>
    <w:multiLevelType w:val="hybridMultilevel"/>
    <w:tmpl w:val="B6A80054"/>
    <w:lvl w:ilvl="0" w:tplc="C320138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0D83E2A"/>
    <w:multiLevelType w:val="multilevel"/>
    <w:tmpl w:val="3890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350FAF"/>
    <w:multiLevelType w:val="hybridMultilevel"/>
    <w:tmpl w:val="6BCE250E"/>
    <w:lvl w:ilvl="0" w:tplc="04050001">
      <w:start w:val="1"/>
      <w:numFmt w:val="bullet"/>
      <w:lvlText w:val=""/>
      <w:lvlJc w:val="left"/>
      <w:pPr>
        <w:tabs>
          <w:tab w:val="num" w:pos="720"/>
        </w:tabs>
        <w:ind w:left="720" w:hanging="360"/>
      </w:pPr>
      <w:rPr>
        <w:rFonts w:ascii="Symbol" w:hAnsi="Symbol" w:hint="default"/>
      </w:rPr>
    </w:lvl>
    <w:lvl w:ilvl="1" w:tplc="2AB0F2C0" w:tentative="1">
      <w:start w:val="1"/>
      <w:numFmt w:val="bullet"/>
      <w:lvlText w:val=""/>
      <w:lvlJc w:val="left"/>
      <w:pPr>
        <w:tabs>
          <w:tab w:val="num" w:pos="1440"/>
        </w:tabs>
        <w:ind w:left="1440" w:hanging="360"/>
      </w:pPr>
      <w:rPr>
        <w:rFonts w:ascii="Wingdings 2" w:hAnsi="Wingdings 2" w:hint="default"/>
      </w:rPr>
    </w:lvl>
    <w:lvl w:ilvl="2" w:tplc="592A0D46" w:tentative="1">
      <w:start w:val="1"/>
      <w:numFmt w:val="bullet"/>
      <w:lvlText w:val=""/>
      <w:lvlJc w:val="left"/>
      <w:pPr>
        <w:tabs>
          <w:tab w:val="num" w:pos="2160"/>
        </w:tabs>
        <w:ind w:left="2160" w:hanging="360"/>
      </w:pPr>
      <w:rPr>
        <w:rFonts w:ascii="Wingdings 2" w:hAnsi="Wingdings 2" w:hint="default"/>
      </w:rPr>
    </w:lvl>
    <w:lvl w:ilvl="3" w:tplc="A13AA9B2" w:tentative="1">
      <w:start w:val="1"/>
      <w:numFmt w:val="bullet"/>
      <w:lvlText w:val=""/>
      <w:lvlJc w:val="left"/>
      <w:pPr>
        <w:tabs>
          <w:tab w:val="num" w:pos="2880"/>
        </w:tabs>
        <w:ind w:left="2880" w:hanging="360"/>
      </w:pPr>
      <w:rPr>
        <w:rFonts w:ascii="Wingdings 2" w:hAnsi="Wingdings 2" w:hint="default"/>
      </w:rPr>
    </w:lvl>
    <w:lvl w:ilvl="4" w:tplc="AE36CAC0" w:tentative="1">
      <w:start w:val="1"/>
      <w:numFmt w:val="bullet"/>
      <w:lvlText w:val=""/>
      <w:lvlJc w:val="left"/>
      <w:pPr>
        <w:tabs>
          <w:tab w:val="num" w:pos="3600"/>
        </w:tabs>
        <w:ind w:left="3600" w:hanging="360"/>
      </w:pPr>
      <w:rPr>
        <w:rFonts w:ascii="Wingdings 2" w:hAnsi="Wingdings 2" w:hint="default"/>
      </w:rPr>
    </w:lvl>
    <w:lvl w:ilvl="5" w:tplc="A3EAE0DC" w:tentative="1">
      <w:start w:val="1"/>
      <w:numFmt w:val="bullet"/>
      <w:lvlText w:val=""/>
      <w:lvlJc w:val="left"/>
      <w:pPr>
        <w:tabs>
          <w:tab w:val="num" w:pos="4320"/>
        </w:tabs>
        <w:ind w:left="4320" w:hanging="360"/>
      </w:pPr>
      <w:rPr>
        <w:rFonts w:ascii="Wingdings 2" w:hAnsi="Wingdings 2" w:hint="default"/>
      </w:rPr>
    </w:lvl>
    <w:lvl w:ilvl="6" w:tplc="F1028724" w:tentative="1">
      <w:start w:val="1"/>
      <w:numFmt w:val="bullet"/>
      <w:lvlText w:val=""/>
      <w:lvlJc w:val="left"/>
      <w:pPr>
        <w:tabs>
          <w:tab w:val="num" w:pos="5040"/>
        </w:tabs>
        <w:ind w:left="5040" w:hanging="360"/>
      </w:pPr>
      <w:rPr>
        <w:rFonts w:ascii="Wingdings 2" w:hAnsi="Wingdings 2" w:hint="default"/>
      </w:rPr>
    </w:lvl>
    <w:lvl w:ilvl="7" w:tplc="EE8860BE" w:tentative="1">
      <w:start w:val="1"/>
      <w:numFmt w:val="bullet"/>
      <w:lvlText w:val=""/>
      <w:lvlJc w:val="left"/>
      <w:pPr>
        <w:tabs>
          <w:tab w:val="num" w:pos="5760"/>
        </w:tabs>
        <w:ind w:left="5760" w:hanging="360"/>
      </w:pPr>
      <w:rPr>
        <w:rFonts w:ascii="Wingdings 2" w:hAnsi="Wingdings 2" w:hint="default"/>
      </w:rPr>
    </w:lvl>
    <w:lvl w:ilvl="8" w:tplc="F2AE92CE" w:tentative="1">
      <w:start w:val="1"/>
      <w:numFmt w:val="bullet"/>
      <w:lvlText w:val=""/>
      <w:lvlJc w:val="left"/>
      <w:pPr>
        <w:tabs>
          <w:tab w:val="num" w:pos="6480"/>
        </w:tabs>
        <w:ind w:left="6480" w:hanging="360"/>
      </w:pPr>
      <w:rPr>
        <w:rFonts w:ascii="Wingdings 2" w:hAnsi="Wingdings 2" w:hint="default"/>
      </w:rPr>
    </w:lvl>
  </w:abstractNum>
  <w:abstractNum w:abstractNumId="24">
    <w:nsid w:val="672F4DFD"/>
    <w:multiLevelType w:val="hybridMultilevel"/>
    <w:tmpl w:val="83781E6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3CE70B7"/>
    <w:multiLevelType w:val="hybridMultilevel"/>
    <w:tmpl w:val="0CAEDC6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9D65EBB"/>
    <w:multiLevelType w:val="hybridMultilevel"/>
    <w:tmpl w:val="6C9C19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ED16FF8"/>
    <w:multiLevelType w:val="multilevel"/>
    <w:tmpl w:val="B1964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2"/>
  </w:num>
  <w:num w:numId="4">
    <w:abstractNumId w:val="4"/>
  </w:num>
  <w:num w:numId="5">
    <w:abstractNumId w:val="9"/>
  </w:num>
  <w:num w:numId="6">
    <w:abstractNumId w:val="20"/>
  </w:num>
  <w:num w:numId="7">
    <w:abstractNumId w:val="6"/>
  </w:num>
  <w:num w:numId="8">
    <w:abstractNumId w:val="8"/>
  </w:num>
  <w:num w:numId="9">
    <w:abstractNumId w:val="14"/>
  </w:num>
  <w:num w:numId="10">
    <w:abstractNumId w:val="25"/>
  </w:num>
  <w:num w:numId="11">
    <w:abstractNumId w:val="1"/>
  </w:num>
  <w:num w:numId="12">
    <w:abstractNumId w:val="26"/>
  </w:num>
  <w:num w:numId="13">
    <w:abstractNumId w:val="16"/>
  </w:num>
  <w:num w:numId="14">
    <w:abstractNumId w:val="3"/>
  </w:num>
  <w:num w:numId="15">
    <w:abstractNumId w:val="12"/>
  </w:num>
  <w:num w:numId="16">
    <w:abstractNumId w:val="24"/>
  </w:num>
  <w:num w:numId="17">
    <w:abstractNumId w:val="22"/>
  </w:num>
  <w:num w:numId="18">
    <w:abstractNumId w:val="15"/>
  </w:num>
  <w:num w:numId="19">
    <w:abstractNumId w:val="27"/>
  </w:num>
  <w:num w:numId="20">
    <w:abstractNumId w:val="19"/>
  </w:num>
  <w:num w:numId="21">
    <w:abstractNumId w:val="5"/>
  </w:num>
  <w:num w:numId="22">
    <w:abstractNumId w:val="23"/>
  </w:num>
  <w:num w:numId="23">
    <w:abstractNumId w:val="21"/>
  </w:num>
  <w:num w:numId="24">
    <w:abstractNumId w:val="18"/>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7"/>
  </w:num>
  <w:num w:numId="28">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A80"/>
    <w:rsid w:val="00092D44"/>
    <w:rsid w:val="000B1793"/>
    <w:rsid w:val="001534EA"/>
    <w:rsid w:val="001631DD"/>
    <w:rsid w:val="0024681F"/>
    <w:rsid w:val="00395677"/>
    <w:rsid w:val="00397A7B"/>
    <w:rsid w:val="003D5A4A"/>
    <w:rsid w:val="00413629"/>
    <w:rsid w:val="00417CA7"/>
    <w:rsid w:val="00447116"/>
    <w:rsid w:val="004C2FBA"/>
    <w:rsid w:val="004D3E56"/>
    <w:rsid w:val="004E5DE2"/>
    <w:rsid w:val="005D48F4"/>
    <w:rsid w:val="0061550E"/>
    <w:rsid w:val="006210F9"/>
    <w:rsid w:val="007C3EEE"/>
    <w:rsid w:val="007E3BDD"/>
    <w:rsid w:val="00836B4C"/>
    <w:rsid w:val="00864A0A"/>
    <w:rsid w:val="0087663A"/>
    <w:rsid w:val="008834FC"/>
    <w:rsid w:val="008A7AD2"/>
    <w:rsid w:val="009953B3"/>
    <w:rsid w:val="009C70D5"/>
    <w:rsid w:val="00A61294"/>
    <w:rsid w:val="00A73480"/>
    <w:rsid w:val="00A853D3"/>
    <w:rsid w:val="00AB46DA"/>
    <w:rsid w:val="00B4053F"/>
    <w:rsid w:val="00B82A80"/>
    <w:rsid w:val="00B901C2"/>
    <w:rsid w:val="00C600C9"/>
    <w:rsid w:val="00CD3AF4"/>
    <w:rsid w:val="00CF07C0"/>
    <w:rsid w:val="00D029E0"/>
    <w:rsid w:val="00D266F8"/>
    <w:rsid w:val="00D7503B"/>
    <w:rsid w:val="00D95527"/>
    <w:rsid w:val="00DA1DB3"/>
    <w:rsid w:val="00E1146F"/>
    <w:rsid w:val="00E331DE"/>
    <w:rsid w:val="00EC6A0E"/>
    <w:rsid w:val="00F075C7"/>
    <w:rsid w:val="00F67E2D"/>
    <w:rsid w:val="00F71F6C"/>
    <w:rsid w:val="00FA39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82A80"/>
    <w:pPr>
      <w:jc w:val="both"/>
    </w:pPr>
    <w:rPr>
      <w:sz w:val="24"/>
      <w:szCs w:val="24"/>
    </w:rPr>
  </w:style>
  <w:style w:type="paragraph" w:styleId="Nadpis1">
    <w:name w:val="heading 1"/>
    <w:basedOn w:val="Normln"/>
    <w:next w:val="Normln"/>
    <w:link w:val="Nadpis1Char"/>
    <w:uiPriority w:val="9"/>
    <w:qFormat/>
    <w:rsid w:val="00092D44"/>
    <w:pPr>
      <w:keepNext/>
      <w:keepLines/>
      <w:spacing w:before="480" w:line="276" w:lineRule="auto"/>
      <w:jc w:val="left"/>
      <w:outlineLvl w:val="0"/>
    </w:pPr>
    <w:rPr>
      <w:rFonts w:eastAsiaTheme="majorEastAsia" w:cstheme="majorBidi"/>
      <w:b/>
      <w:bCs/>
      <w:color w:val="000000" w:themeColor="text1"/>
      <w:szCs w:val="28"/>
      <w:lang w:eastAsia="en-US"/>
    </w:rPr>
  </w:style>
  <w:style w:type="paragraph" w:styleId="Nadpis2">
    <w:name w:val="heading 2"/>
    <w:basedOn w:val="Normln"/>
    <w:next w:val="Normln"/>
    <w:link w:val="Nadpis2Char"/>
    <w:uiPriority w:val="9"/>
    <w:unhideWhenUsed/>
    <w:qFormat/>
    <w:rsid w:val="00092D44"/>
    <w:pPr>
      <w:keepNext/>
      <w:keepLines/>
      <w:spacing w:before="200" w:line="276" w:lineRule="auto"/>
      <w:jc w:val="left"/>
      <w:outlineLvl w:val="1"/>
    </w:pPr>
    <w:rPr>
      <w:rFonts w:eastAsiaTheme="majorEastAsia" w:cstheme="majorBidi"/>
      <w:b/>
      <w:bCs/>
      <w:i/>
      <w:szCs w:val="26"/>
      <w:lang w:eastAsia="en-US"/>
    </w:rPr>
  </w:style>
  <w:style w:type="paragraph" w:styleId="Nadpis3">
    <w:name w:val="heading 3"/>
    <w:basedOn w:val="Normln"/>
    <w:next w:val="Normln"/>
    <w:link w:val="Nadpis3Char"/>
    <w:uiPriority w:val="9"/>
    <w:unhideWhenUsed/>
    <w:qFormat/>
    <w:rsid w:val="00092D44"/>
    <w:pPr>
      <w:keepNext/>
      <w:keepLines/>
      <w:spacing w:before="200" w:line="276" w:lineRule="auto"/>
      <w:jc w:val="left"/>
      <w:outlineLvl w:val="2"/>
    </w:pPr>
    <w:rPr>
      <w:rFonts w:eastAsiaTheme="majorEastAsia" w:cstheme="majorBidi"/>
      <w:b/>
      <w:bCs/>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ti12b">
    <w:name w:val="Styl tři + 12 b."/>
    <w:basedOn w:val="Normln"/>
    <w:link w:val="Stylti12bChar"/>
    <w:rsid w:val="00B82A80"/>
    <w:pPr>
      <w:keepNext/>
      <w:tabs>
        <w:tab w:val="left" w:pos="624"/>
        <w:tab w:val="num" w:pos="720"/>
      </w:tabs>
      <w:spacing w:before="360" w:after="120"/>
      <w:outlineLvl w:val="2"/>
    </w:pPr>
    <w:rPr>
      <w:rFonts w:cs="Arial"/>
      <w:b/>
      <w:bCs/>
    </w:rPr>
  </w:style>
  <w:style w:type="character" w:customStyle="1" w:styleId="Stylti12bChar">
    <w:name w:val="Styl tři + 12 b. Char"/>
    <w:link w:val="Stylti12b"/>
    <w:rsid w:val="00B82A80"/>
    <w:rPr>
      <w:rFonts w:cs="Arial"/>
      <w:b/>
      <w:bCs/>
      <w:sz w:val="24"/>
      <w:szCs w:val="24"/>
      <w:lang w:val="cs-CZ" w:eastAsia="cs-CZ" w:bidi="ar-SA"/>
    </w:rPr>
  </w:style>
  <w:style w:type="paragraph" w:styleId="Zhlav">
    <w:name w:val="header"/>
    <w:basedOn w:val="Normln"/>
    <w:link w:val="ZhlavChar"/>
    <w:uiPriority w:val="99"/>
    <w:rsid w:val="00D7503B"/>
    <w:pPr>
      <w:tabs>
        <w:tab w:val="center" w:pos="4536"/>
        <w:tab w:val="right" w:pos="9072"/>
      </w:tabs>
    </w:pPr>
  </w:style>
  <w:style w:type="paragraph" w:styleId="Zpat">
    <w:name w:val="footer"/>
    <w:basedOn w:val="Normln"/>
    <w:rsid w:val="00D7503B"/>
    <w:pPr>
      <w:tabs>
        <w:tab w:val="center" w:pos="4536"/>
        <w:tab w:val="right" w:pos="9072"/>
      </w:tabs>
    </w:pPr>
  </w:style>
  <w:style w:type="character" w:styleId="Hypertextovodkaz">
    <w:name w:val="Hyperlink"/>
    <w:unhideWhenUsed/>
    <w:rsid w:val="004E5DE2"/>
    <w:rPr>
      <w:color w:val="0000FF"/>
      <w:u w:val="single"/>
    </w:rPr>
  </w:style>
  <w:style w:type="paragraph" w:styleId="Normlnweb">
    <w:name w:val="Normal (Web)"/>
    <w:basedOn w:val="Normln"/>
    <w:uiPriority w:val="99"/>
    <w:unhideWhenUsed/>
    <w:rsid w:val="004E5DE2"/>
    <w:pPr>
      <w:spacing w:before="100" w:beforeAutospacing="1" w:after="100" w:afterAutospacing="1"/>
      <w:jc w:val="left"/>
    </w:pPr>
  </w:style>
  <w:style w:type="paragraph" w:styleId="Textpoznpodarou">
    <w:name w:val="footnote text"/>
    <w:basedOn w:val="Normln"/>
    <w:link w:val="TextpoznpodarouChar"/>
    <w:unhideWhenUsed/>
    <w:rsid w:val="004E5DE2"/>
    <w:pPr>
      <w:jc w:val="left"/>
    </w:pPr>
    <w:rPr>
      <w:sz w:val="20"/>
      <w:szCs w:val="20"/>
    </w:rPr>
  </w:style>
  <w:style w:type="character" w:customStyle="1" w:styleId="TextpoznpodarouChar">
    <w:name w:val="Text pozn. pod čarou Char"/>
    <w:basedOn w:val="Standardnpsmoodstavce"/>
    <w:link w:val="Textpoznpodarou"/>
    <w:rsid w:val="004E5DE2"/>
  </w:style>
  <w:style w:type="paragraph" w:customStyle="1" w:styleId="Default">
    <w:name w:val="Default"/>
    <w:rsid w:val="004E5DE2"/>
    <w:pPr>
      <w:autoSpaceDE w:val="0"/>
      <w:autoSpaceDN w:val="0"/>
      <w:adjustRightInd w:val="0"/>
    </w:pPr>
    <w:rPr>
      <w:color w:val="000000"/>
      <w:sz w:val="24"/>
      <w:szCs w:val="24"/>
    </w:rPr>
  </w:style>
  <w:style w:type="character" w:styleId="Znakapoznpodarou">
    <w:name w:val="footnote reference"/>
    <w:unhideWhenUsed/>
    <w:rsid w:val="004E5DE2"/>
    <w:rPr>
      <w:vertAlign w:val="superscript"/>
    </w:rPr>
  </w:style>
  <w:style w:type="character" w:customStyle="1" w:styleId="ZhlavChar">
    <w:name w:val="Záhlaví Char"/>
    <w:link w:val="Zhlav"/>
    <w:uiPriority w:val="99"/>
    <w:rsid w:val="004E5DE2"/>
    <w:rPr>
      <w:sz w:val="24"/>
      <w:szCs w:val="24"/>
    </w:rPr>
  </w:style>
  <w:style w:type="paragraph" w:styleId="Textbubliny">
    <w:name w:val="Balloon Text"/>
    <w:basedOn w:val="Normln"/>
    <w:link w:val="TextbublinyChar"/>
    <w:rsid w:val="004E5DE2"/>
    <w:rPr>
      <w:rFonts w:ascii="Tahoma" w:hAnsi="Tahoma" w:cs="Tahoma"/>
      <w:sz w:val="16"/>
      <w:szCs w:val="16"/>
    </w:rPr>
  </w:style>
  <w:style w:type="character" w:customStyle="1" w:styleId="TextbublinyChar">
    <w:name w:val="Text bubliny Char"/>
    <w:link w:val="Textbubliny"/>
    <w:rsid w:val="004E5DE2"/>
    <w:rPr>
      <w:rFonts w:ascii="Tahoma" w:hAnsi="Tahoma" w:cs="Tahoma"/>
      <w:sz w:val="16"/>
      <w:szCs w:val="16"/>
    </w:rPr>
  </w:style>
  <w:style w:type="character" w:customStyle="1" w:styleId="Nadpis1Char">
    <w:name w:val="Nadpis 1 Char"/>
    <w:basedOn w:val="Standardnpsmoodstavce"/>
    <w:link w:val="Nadpis1"/>
    <w:uiPriority w:val="9"/>
    <w:rsid w:val="00092D44"/>
    <w:rPr>
      <w:rFonts w:eastAsiaTheme="majorEastAsia" w:cstheme="majorBidi"/>
      <w:b/>
      <w:bCs/>
      <w:color w:val="000000" w:themeColor="text1"/>
      <w:sz w:val="24"/>
      <w:szCs w:val="28"/>
      <w:lang w:eastAsia="en-US"/>
    </w:rPr>
  </w:style>
  <w:style w:type="character" w:customStyle="1" w:styleId="Nadpis2Char">
    <w:name w:val="Nadpis 2 Char"/>
    <w:basedOn w:val="Standardnpsmoodstavce"/>
    <w:link w:val="Nadpis2"/>
    <w:uiPriority w:val="9"/>
    <w:rsid w:val="00092D44"/>
    <w:rPr>
      <w:rFonts w:eastAsiaTheme="majorEastAsia" w:cstheme="majorBidi"/>
      <w:b/>
      <w:bCs/>
      <w:i/>
      <w:sz w:val="24"/>
      <w:szCs w:val="26"/>
      <w:lang w:eastAsia="en-US"/>
    </w:rPr>
  </w:style>
  <w:style w:type="character" w:customStyle="1" w:styleId="Nadpis3Char">
    <w:name w:val="Nadpis 3 Char"/>
    <w:basedOn w:val="Standardnpsmoodstavce"/>
    <w:link w:val="Nadpis3"/>
    <w:uiPriority w:val="9"/>
    <w:rsid w:val="00092D44"/>
    <w:rPr>
      <w:rFonts w:eastAsiaTheme="majorEastAsia" w:cstheme="majorBidi"/>
      <w:b/>
      <w:bCs/>
      <w:sz w:val="24"/>
      <w:szCs w:val="22"/>
      <w:lang w:eastAsia="en-US"/>
    </w:rPr>
  </w:style>
  <w:style w:type="paragraph" w:styleId="Odstavecseseznamem">
    <w:name w:val="List Paragraph"/>
    <w:basedOn w:val="Normln"/>
    <w:uiPriority w:val="34"/>
    <w:qFormat/>
    <w:rsid w:val="00092D44"/>
    <w:pPr>
      <w:spacing w:after="200" w:line="276" w:lineRule="auto"/>
      <w:ind w:left="720"/>
      <w:contextualSpacing/>
      <w:jc w:val="left"/>
    </w:pPr>
    <w:rPr>
      <w:rFonts w:asciiTheme="minorHAnsi" w:eastAsiaTheme="minorHAnsi" w:hAnsiTheme="minorHAnsi" w:cstheme="minorBidi"/>
      <w:sz w:val="22"/>
      <w:szCs w:val="22"/>
      <w:lang w:eastAsia="en-US"/>
    </w:rPr>
  </w:style>
  <w:style w:type="character" w:styleId="Siln">
    <w:name w:val="Strong"/>
    <w:basedOn w:val="Standardnpsmoodstavce"/>
    <w:uiPriority w:val="22"/>
    <w:qFormat/>
    <w:rsid w:val="00092D44"/>
    <w:rPr>
      <w:b/>
      <w:bCs/>
    </w:rPr>
  </w:style>
  <w:style w:type="paragraph" w:styleId="Bezmezer">
    <w:name w:val="No Spacing"/>
    <w:uiPriority w:val="1"/>
    <w:qFormat/>
    <w:rsid w:val="00092D44"/>
    <w:rPr>
      <w:rFonts w:asciiTheme="minorHAnsi" w:eastAsiaTheme="minorHAnsi" w:hAnsiTheme="minorHAnsi" w:cstheme="minorBidi"/>
      <w:sz w:val="22"/>
      <w:szCs w:val="22"/>
      <w:lang w:eastAsia="en-US"/>
    </w:rPr>
  </w:style>
  <w:style w:type="paragraph" w:styleId="FormtovanvHTML">
    <w:name w:val="HTML Preformatted"/>
    <w:basedOn w:val="Normln"/>
    <w:link w:val="FormtovanvHTMLChar"/>
    <w:uiPriority w:val="99"/>
    <w:unhideWhenUsed/>
    <w:rsid w:val="00092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092D44"/>
    <w:rPr>
      <w:rFonts w:ascii="Courier New" w:hAnsi="Courier New" w:cs="Courier New"/>
    </w:rPr>
  </w:style>
  <w:style w:type="table" w:styleId="Mkatabulky">
    <w:name w:val="Table Grid"/>
    <w:basedOn w:val="Normlntabulka"/>
    <w:uiPriority w:val="59"/>
    <w:rsid w:val="00092D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82A80"/>
    <w:pPr>
      <w:jc w:val="both"/>
    </w:pPr>
    <w:rPr>
      <w:sz w:val="24"/>
      <w:szCs w:val="24"/>
    </w:rPr>
  </w:style>
  <w:style w:type="paragraph" w:styleId="Nadpis1">
    <w:name w:val="heading 1"/>
    <w:basedOn w:val="Normln"/>
    <w:next w:val="Normln"/>
    <w:link w:val="Nadpis1Char"/>
    <w:uiPriority w:val="9"/>
    <w:qFormat/>
    <w:rsid w:val="00092D44"/>
    <w:pPr>
      <w:keepNext/>
      <w:keepLines/>
      <w:spacing w:before="480" w:line="276" w:lineRule="auto"/>
      <w:jc w:val="left"/>
      <w:outlineLvl w:val="0"/>
    </w:pPr>
    <w:rPr>
      <w:rFonts w:eastAsiaTheme="majorEastAsia" w:cstheme="majorBidi"/>
      <w:b/>
      <w:bCs/>
      <w:color w:val="000000" w:themeColor="text1"/>
      <w:szCs w:val="28"/>
      <w:lang w:eastAsia="en-US"/>
    </w:rPr>
  </w:style>
  <w:style w:type="paragraph" w:styleId="Nadpis2">
    <w:name w:val="heading 2"/>
    <w:basedOn w:val="Normln"/>
    <w:next w:val="Normln"/>
    <w:link w:val="Nadpis2Char"/>
    <w:uiPriority w:val="9"/>
    <w:unhideWhenUsed/>
    <w:qFormat/>
    <w:rsid w:val="00092D44"/>
    <w:pPr>
      <w:keepNext/>
      <w:keepLines/>
      <w:spacing w:before="200" w:line="276" w:lineRule="auto"/>
      <w:jc w:val="left"/>
      <w:outlineLvl w:val="1"/>
    </w:pPr>
    <w:rPr>
      <w:rFonts w:eastAsiaTheme="majorEastAsia" w:cstheme="majorBidi"/>
      <w:b/>
      <w:bCs/>
      <w:i/>
      <w:szCs w:val="26"/>
      <w:lang w:eastAsia="en-US"/>
    </w:rPr>
  </w:style>
  <w:style w:type="paragraph" w:styleId="Nadpis3">
    <w:name w:val="heading 3"/>
    <w:basedOn w:val="Normln"/>
    <w:next w:val="Normln"/>
    <w:link w:val="Nadpis3Char"/>
    <w:uiPriority w:val="9"/>
    <w:unhideWhenUsed/>
    <w:qFormat/>
    <w:rsid w:val="00092D44"/>
    <w:pPr>
      <w:keepNext/>
      <w:keepLines/>
      <w:spacing w:before="200" w:line="276" w:lineRule="auto"/>
      <w:jc w:val="left"/>
      <w:outlineLvl w:val="2"/>
    </w:pPr>
    <w:rPr>
      <w:rFonts w:eastAsiaTheme="majorEastAsia" w:cstheme="majorBidi"/>
      <w:b/>
      <w:bCs/>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ti12b">
    <w:name w:val="Styl tři + 12 b."/>
    <w:basedOn w:val="Normln"/>
    <w:link w:val="Stylti12bChar"/>
    <w:rsid w:val="00B82A80"/>
    <w:pPr>
      <w:keepNext/>
      <w:tabs>
        <w:tab w:val="left" w:pos="624"/>
        <w:tab w:val="num" w:pos="720"/>
      </w:tabs>
      <w:spacing w:before="360" w:after="120"/>
      <w:outlineLvl w:val="2"/>
    </w:pPr>
    <w:rPr>
      <w:rFonts w:cs="Arial"/>
      <w:b/>
      <w:bCs/>
    </w:rPr>
  </w:style>
  <w:style w:type="character" w:customStyle="1" w:styleId="Stylti12bChar">
    <w:name w:val="Styl tři + 12 b. Char"/>
    <w:link w:val="Stylti12b"/>
    <w:rsid w:val="00B82A80"/>
    <w:rPr>
      <w:rFonts w:cs="Arial"/>
      <w:b/>
      <w:bCs/>
      <w:sz w:val="24"/>
      <w:szCs w:val="24"/>
      <w:lang w:val="cs-CZ" w:eastAsia="cs-CZ" w:bidi="ar-SA"/>
    </w:rPr>
  </w:style>
  <w:style w:type="paragraph" w:styleId="Zhlav">
    <w:name w:val="header"/>
    <w:basedOn w:val="Normln"/>
    <w:link w:val="ZhlavChar"/>
    <w:uiPriority w:val="99"/>
    <w:rsid w:val="00D7503B"/>
    <w:pPr>
      <w:tabs>
        <w:tab w:val="center" w:pos="4536"/>
        <w:tab w:val="right" w:pos="9072"/>
      </w:tabs>
    </w:pPr>
  </w:style>
  <w:style w:type="paragraph" w:styleId="Zpat">
    <w:name w:val="footer"/>
    <w:basedOn w:val="Normln"/>
    <w:rsid w:val="00D7503B"/>
    <w:pPr>
      <w:tabs>
        <w:tab w:val="center" w:pos="4536"/>
        <w:tab w:val="right" w:pos="9072"/>
      </w:tabs>
    </w:pPr>
  </w:style>
  <w:style w:type="character" w:styleId="Hypertextovodkaz">
    <w:name w:val="Hyperlink"/>
    <w:unhideWhenUsed/>
    <w:rsid w:val="004E5DE2"/>
    <w:rPr>
      <w:color w:val="0000FF"/>
      <w:u w:val="single"/>
    </w:rPr>
  </w:style>
  <w:style w:type="paragraph" w:styleId="Normlnweb">
    <w:name w:val="Normal (Web)"/>
    <w:basedOn w:val="Normln"/>
    <w:uiPriority w:val="99"/>
    <w:unhideWhenUsed/>
    <w:rsid w:val="004E5DE2"/>
    <w:pPr>
      <w:spacing w:before="100" w:beforeAutospacing="1" w:after="100" w:afterAutospacing="1"/>
      <w:jc w:val="left"/>
    </w:pPr>
  </w:style>
  <w:style w:type="paragraph" w:styleId="Textpoznpodarou">
    <w:name w:val="footnote text"/>
    <w:basedOn w:val="Normln"/>
    <w:link w:val="TextpoznpodarouChar"/>
    <w:unhideWhenUsed/>
    <w:rsid w:val="004E5DE2"/>
    <w:pPr>
      <w:jc w:val="left"/>
    </w:pPr>
    <w:rPr>
      <w:sz w:val="20"/>
      <w:szCs w:val="20"/>
    </w:rPr>
  </w:style>
  <w:style w:type="character" w:customStyle="1" w:styleId="TextpoznpodarouChar">
    <w:name w:val="Text pozn. pod čarou Char"/>
    <w:basedOn w:val="Standardnpsmoodstavce"/>
    <w:link w:val="Textpoznpodarou"/>
    <w:rsid w:val="004E5DE2"/>
  </w:style>
  <w:style w:type="paragraph" w:customStyle="1" w:styleId="Default">
    <w:name w:val="Default"/>
    <w:rsid w:val="004E5DE2"/>
    <w:pPr>
      <w:autoSpaceDE w:val="0"/>
      <w:autoSpaceDN w:val="0"/>
      <w:adjustRightInd w:val="0"/>
    </w:pPr>
    <w:rPr>
      <w:color w:val="000000"/>
      <w:sz w:val="24"/>
      <w:szCs w:val="24"/>
    </w:rPr>
  </w:style>
  <w:style w:type="character" w:styleId="Znakapoznpodarou">
    <w:name w:val="footnote reference"/>
    <w:unhideWhenUsed/>
    <w:rsid w:val="004E5DE2"/>
    <w:rPr>
      <w:vertAlign w:val="superscript"/>
    </w:rPr>
  </w:style>
  <w:style w:type="character" w:customStyle="1" w:styleId="ZhlavChar">
    <w:name w:val="Záhlaví Char"/>
    <w:link w:val="Zhlav"/>
    <w:uiPriority w:val="99"/>
    <w:rsid w:val="004E5DE2"/>
    <w:rPr>
      <w:sz w:val="24"/>
      <w:szCs w:val="24"/>
    </w:rPr>
  </w:style>
  <w:style w:type="paragraph" w:styleId="Textbubliny">
    <w:name w:val="Balloon Text"/>
    <w:basedOn w:val="Normln"/>
    <w:link w:val="TextbublinyChar"/>
    <w:rsid w:val="004E5DE2"/>
    <w:rPr>
      <w:rFonts w:ascii="Tahoma" w:hAnsi="Tahoma" w:cs="Tahoma"/>
      <w:sz w:val="16"/>
      <w:szCs w:val="16"/>
    </w:rPr>
  </w:style>
  <w:style w:type="character" w:customStyle="1" w:styleId="TextbublinyChar">
    <w:name w:val="Text bubliny Char"/>
    <w:link w:val="Textbubliny"/>
    <w:rsid w:val="004E5DE2"/>
    <w:rPr>
      <w:rFonts w:ascii="Tahoma" w:hAnsi="Tahoma" w:cs="Tahoma"/>
      <w:sz w:val="16"/>
      <w:szCs w:val="16"/>
    </w:rPr>
  </w:style>
  <w:style w:type="character" w:customStyle="1" w:styleId="Nadpis1Char">
    <w:name w:val="Nadpis 1 Char"/>
    <w:basedOn w:val="Standardnpsmoodstavce"/>
    <w:link w:val="Nadpis1"/>
    <w:uiPriority w:val="9"/>
    <w:rsid w:val="00092D44"/>
    <w:rPr>
      <w:rFonts w:eastAsiaTheme="majorEastAsia" w:cstheme="majorBidi"/>
      <w:b/>
      <w:bCs/>
      <w:color w:val="000000" w:themeColor="text1"/>
      <w:sz w:val="24"/>
      <w:szCs w:val="28"/>
      <w:lang w:eastAsia="en-US"/>
    </w:rPr>
  </w:style>
  <w:style w:type="character" w:customStyle="1" w:styleId="Nadpis2Char">
    <w:name w:val="Nadpis 2 Char"/>
    <w:basedOn w:val="Standardnpsmoodstavce"/>
    <w:link w:val="Nadpis2"/>
    <w:uiPriority w:val="9"/>
    <w:rsid w:val="00092D44"/>
    <w:rPr>
      <w:rFonts w:eastAsiaTheme="majorEastAsia" w:cstheme="majorBidi"/>
      <w:b/>
      <w:bCs/>
      <w:i/>
      <w:sz w:val="24"/>
      <w:szCs w:val="26"/>
      <w:lang w:eastAsia="en-US"/>
    </w:rPr>
  </w:style>
  <w:style w:type="character" w:customStyle="1" w:styleId="Nadpis3Char">
    <w:name w:val="Nadpis 3 Char"/>
    <w:basedOn w:val="Standardnpsmoodstavce"/>
    <w:link w:val="Nadpis3"/>
    <w:uiPriority w:val="9"/>
    <w:rsid w:val="00092D44"/>
    <w:rPr>
      <w:rFonts w:eastAsiaTheme="majorEastAsia" w:cstheme="majorBidi"/>
      <w:b/>
      <w:bCs/>
      <w:sz w:val="24"/>
      <w:szCs w:val="22"/>
      <w:lang w:eastAsia="en-US"/>
    </w:rPr>
  </w:style>
  <w:style w:type="paragraph" w:styleId="Odstavecseseznamem">
    <w:name w:val="List Paragraph"/>
    <w:basedOn w:val="Normln"/>
    <w:uiPriority w:val="34"/>
    <w:qFormat/>
    <w:rsid w:val="00092D44"/>
    <w:pPr>
      <w:spacing w:after="200" w:line="276" w:lineRule="auto"/>
      <w:ind w:left="720"/>
      <w:contextualSpacing/>
      <w:jc w:val="left"/>
    </w:pPr>
    <w:rPr>
      <w:rFonts w:asciiTheme="minorHAnsi" w:eastAsiaTheme="minorHAnsi" w:hAnsiTheme="minorHAnsi" w:cstheme="minorBidi"/>
      <w:sz w:val="22"/>
      <w:szCs w:val="22"/>
      <w:lang w:eastAsia="en-US"/>
    </w:rPr>
  </w:style>
  <w:style w:type="character" w:styleId="Siln">
    <w:name w:val="Strong"/>
    <w:basedOn w:val="Standardnpsmoodstavce"/>
    <w:uiPriority w:val="22"/>
    <w:qFormat/>
    <w:rsid w:val="00092D44"/>
    <w:rPr>
      <w:b/>
      <w:bCs/>
    </w:rPr>
  </w:style>
  <w:style w:type="paragraph" w:styleId="Bezmezer">
    <w:name w:val="No Spacing"/>
    <w:uiPriority w:val="1"/>
    <w:qFormat/>
    <w:rsid w:val="00092D44"/>
    <w:rPr>
      <w:rFonts w:asciiTheme="minorHAnsi" w:eastAsiaTheme="minorHAnsi" w:hAnsiTheme="minorHAnsi" w:cstheme="minorBidi"/>
      <w:sz w:val="22"/>
      <w:szCs w:val="22"/>
      <w:lang w:eastAsia="en-US"/>
    </w:rPr>
  </w:style>
  <w:style w:type="paragraph" w:styleId="FormtovanvHTML">
    <w:name w:val="HTML Preformatted"/>
    <w:basedOn w:val="Normln"/>
    <w:link w:val="FormtovanvHTMLChar"/>
    <w:uiPriority w:val="99"/>
    <w:unhideWhenUsed/>
    <w:rsid w:val="00092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092D44"/>
    <w:rPr>
      <w:rFonts w:ascii="Courier New" w:hAnsi="Courier New" w:cs="Courier New"/>
    </w:rPr>
  </w:style>
  <w:style w:type="table" w:styleId="Mkatabulky">
    <w:name w:val="Table Grid"/>
    <w:basedOn w:val="Normlntabulka"/>
    <w:uiPriority w:val="59"/>
    <w:rsid w:val="00092D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996051">
      <w:bodyDiv w:val="1"/>
      <w:marLeft w:val="0"/>
      <w:marRight w:val="0"/>
      <w:marTop w:val="0"/>
      <w:marBottom w:val="0"/>
      <w:divBdr>
        <w:top w:val="none" w:sz="0" w:space="0" w:color="auto"/>
        <w:left w:val="none" w:sz="0" w:space="0" w:color="auto"/>
        <w:bottom w:val="none" w:sz="0" w:space="0" w:color="auto"/>
        <w:right w:val="none" w:sz="0" w:space="0" w:color="auto"/>
      </w:divBdr>
    </w:div>
    <w:div w:id="161377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kluze.cz/" TargetMode="External"/><Relationship Id="rId13" Type="http://schemas.openxmlformats.org/officeDocument/2006/relationships/hyperlink" Target="http://www.helpnet.cz/" TargetMode="External"/><Relationship Id="rId18" Type="http://schemas.openxmlformats.org/officeDocument/2006/relationships/hyperlink" Target="http://www.ucime-se-ucit.cz/"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uztirozumim.cz/" TargetMode="External"/><Relationship Id="rId7" Type="http://schemas.openxmlformats.org/officeDocument/2006/relationships/endnotes" Target="endnotes.xml"/><Relationship Id="rId12" Type="http://schemas.openxmlformats.org/officeDocument/2006/relationships/hyperlink" Target="http://www.chcemepomahat.cz/" TargetMode="External"/><Relationship Id="rId17" Type="http://schemas.openxmlformats.org/officeDocument/2006/relationships/hyperlink" Target="http://www.ucime-se-ucit.cz/"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cime-se-ucit.cz/" TargetMode="External"/><Relationship Id="rId20" Type="http://schemas.openxmlformats.org/officeDocument/2006/relationships/hyperlink" Target="http://www.uztirozumim.cz/"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cemepomahat.cz/"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cime-se-ucit.cz/" TargetMode="External"/><Relationship Id="rId23" Type="http://schemas.openxmlformats.org/officeDocument/2006/relationships/hyperlink" Target="http://obchod.portal.cz/search.asp?EXPS=Edith+Harding%2DEsch%2C+Philip+Riley&amp;SearchType=all" TargetMode="External"/><Relationship Id="rId10" Type="http://schemas.openxmlformats.org/officeDocument/2006/relationships/hyperlink" Target="http://www.chcemepomahat.cz/" TargetMode="External"/><Relationship Id="rId19" Type="http://schemas.openxmlformats.org/officeDocument/2006/relationships/hyperlink" Target="http://www.ucime-se-ucit.cz/" TargetMode="External"/><Relationship Id="rId4" Type="http://schemas.openxmlformats.org/officeDocument/2006/relationships/settings" Target="settings.xml"/><Relationship Id="rId9" Type="http://schemas.openxmlformats.org/officeDocument/2006/relationships/hyperlink" Target="http://www.inkluze.cz/" TargetMode="External"/><Relationship Id="rId14" Type="http://schemas.openxmlformats.org/officeDocument/2006/relationships/hyperlink" Target="http://www.helpnet.cz/" TargetMode="External"/><Relationship Id="rId22" Type="http://schemas.openxmlformats.org/officeDocument/2006/relationships/hyperlink" Target="http://www.uztirozumim.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28</Pages>
  <Words>8245</Words>
  <Characters>48646</Characters>
  <Application>Microsoft Office Word</Application>
  <DocSecurity>0</DocSecurity>
  <Lines>405</Lines>
  <Paragraphs>113</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56778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Valentová</dc:creator>
  <cp:lastModifiedBy>Hana Valentová</cp:lastModifiedBy>
  <cp:revision>2</cp:revision>
  <dcterms:created xsi:type="dcterms:W3CDTF">2014-09-26T07:38:00Z</dcterms:created>
  <dcterms:modified xsi:type="dcterms:W3CDTF">2014-09-26T07:38:00Z</dcterms:modified>
</cp:coreProperties>
</file>