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26175D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Oborová didaktika </w:t>
      </w:r>
      <w:r w:rsidR="002B1FCA">
        <w:rPr>
          <w:b/>
          <w:bCs/>
          <w:sz w:val="48"/>
          <w:szCs w:val="48"/>
        </w:rPr>
        <w:t>výchovy ke zdraví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26175D" w:rsidRPr="008E6892" w:rsidRDefault="0026175D" w:rsidP="0026175D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26175D" w:rsidP="002B1FC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PaedDr. </w:t>
            </w:r>
            <w:r w:rsidR="002B1FCA">
              <w:rPr>
                <w:b/>
                <w:bCs/>
              </w:rPr>
              <w:t xml:space="preserve">Eva </w:t>
            </w:r>
            <w:proofErr w:type="spellStart"/>
            <w:r w:rsidR="002B1FCA">
              <w:rPr>
                <w:b/>
                <w:bCs/>
              </w:rPr>
              <w:t>Marádová</w:t>
            </w:r>
            <w:proofErr w:type="spellEnd"/>
            <w:r w:rsidR="002B1FCA">
              <w:rPr>
                <w:b/>
                <w:bCs/>
              </w:rPr>
              <w:t>, CSc.</w:t>
            </w:r>
            <w:bookmarkStart w:id="0" w:name="_GoBack"/>
            <w:bookmarkEnd w:id="0"/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  <w:r w:rsidR="00372A67">
              <w:rPr>
                <w:lang w:val="en-US"/>
              </w:rPr>
              <w:t xml:space="preserve">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7452E8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A84960">
            <w:pPr>
              <w:snapToGrid w:val="0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Default="00A84960" w:rsidP="00A84960"/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26175D" w:rsidRPr="00D8655D" w:rsidRDefault="0026175D" w:rsidP="0026175D">
      <w:pPr>
        <w:spacing w:before="17" w:after="17"/>
        <w:rPr>
          <w:b/>
          <w:bCs/>
          <w:i/>
          <w:u w:val="single"/>
        </w:rPr>
      </w:pPr>
      <w:r w:rsidRPr="00D8655D">
        <w:rPr>
          <w:b/>
          <w:bCs/>
          <w:i/>
          <w:u w:val="single"/>
        </w:rPr>
        <w:t>Oborová didaktika</w:t>
      </w:r>
    </w:p>
    <w:p w:rsidR="0026175D" w:rsidRPr="00D8655D" w:rsidRDefault="0026175D" w:rsidP="0026175D">
      <w:pPr>
        <w:spacing w:before="17" w:after="17"/>
        <w:rPr>
          <w:bCs/>
          <w:u w:val="single"/>
        </w:rPr>
      </w:pPr>
      <w:r w:rsidRPr="00D8655D">
        <w:rPr>
          <w:bCs/>
          <w:u w:val="single"/>
        </w:rPr>
        <w:t>Obsahové vymezení: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Vymezení obsahu a základních pojmů předmětu, interdisciplinární vztahy.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Didaktické principy a metody výuky aplikované na konkrétní předmět.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Organizační formy.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Tvorba vlastních výukových materiálů, tvorba testů.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Problematika hodnocení.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RVP, ŠVP.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Reflexe vlastní praxe.</w:t>
      </w:r>
    </w:p>
    <w:p w:rsidR="0026175D" w:rsidRPr="00D8655D" w:rsidRDefault="0026175D" w:rsidP="0026175D">
      <w:p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 rámci oborové didaktiky budou probíhat i konzultace k závěrečné práci.</w:t>
      </w:r>
    </w:p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26175D"/>
    <w:rsid w:val="002B1FCA"/>
    <w:rsid w:val="00372A67"/>
    <w:rsid w:val="00400DAD"/>
    <w:rsid w:val="004B221D"/>
    <w:rsid w:val="005A24DD"/>
    <w:rsid w:val="005F2851"/>
    <w:rsid w:val="006711A7"/>
    <w:rsid w:val="007452E8"/>
    <w:rsid w:val="007B54C6"/>
    <w:rsid w:val="00A84960"/>
    <w:rsid w:val="00B367D1"/>
    <w:rsid w:val="00B87CF6"/>
    <w:rsid w:val="00BF3CE1"/>
    <w:rsid w:val="00C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2017-11-01T08:38:00Z</dcterms:created>
  <dcterms:modified xsi:type="dcterms:W3CDTF">2017-11-01T08:38:00Z</dcterms:modified>
</cp:coreProperties>
</file>