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26175D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Oborová didaktika </w:t>
      </w:r>
      <w:r w:rsidR="00332E3C">
        <w:rPr>
          <w:b/>
          <w:bCs/>
          <w:sz w:val="48"/>
          <w:szCs w:val="48"/>
        </w:rPr>
        <w:t>občanské výchovy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26175D" w:rsidRPr="008E6892" w:rsidRDefault="0026175D" w:rsidP="0026175D">
      <w:pPr>
        <w:spacing w:before="113" w:after="113"/>
        <w:jc w:val="center"/>
        <w:rPr>
          <w:b/>
          <w:bCs/>
          <w:sz w:val="20"/>
          <w:szCs w:val="20"/>
        </w:rPr>
      </w:pPr>
      <w:r>
        <w:rPr>
          <w:sz w:val="40"/>
          <w:szCs w:val="40"/>
        </w:rPr>
        <w:t>OCRY17UV15, OCRY17UV16</w:t>
      </w:r>
    </w:p>
    <w:p w:rsidR="00A84960" w:rsidRDefault="00A84960" w:rsidP="00A84960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332E3C" w:rsidP="00EC6B4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Mgr. </w:t>
            </w:r>
            <w:r w:rsidR="00457B25">
              <w:rPr>
                <w:b/>
                <w:bCs/>
              </w:rPr>
              <w:t>Zbyněk Zicha</w:t>
            </w:r>
            <w:r>
              <w:rPr>
                <w:b/>
                <w:bCs/>
              </w:rPr>
              <w:t>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F977FE" w:rsidP="00727BB2">
            <w:pPr>
              <w:pStyle w:val="Obsahtabulky"/>
              <w:snapToGrid w:val="0"/>
              <w:spacing w:before="17" w:after="17"/>
            </w:pPr>
            <w:r>
              <w:t>Katedra andragogiky a managementu vzdělávání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332E3C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rPr>
                <w:lang w:val="en-US"/>
              </w:rPr>
              <w:t>2018/2019</w:t>
            </w:r>
            <w:r w:rsidR="00457B25">
              <w:rPr>
                <w:lang w:val="en-US"/>
              </w:rPr>
              <w:t xml:space="preserve"> a 2019/2020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7452E8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6</w:t>
            </w:r>
            <w:r w:rsidR="00A84960">
              <w:t xml:space="preserve"> hodin samostudia</w:t>
            </w:r>
            <w:r w:rsidR="00B367D1">
              <w:t xml:space="preserve"> a </w:t>
            </w:r>
            <w:r>
              <w:t>12</w:t>
            </w:r>
            <w:r w:rsidR="00B367D1">
              <w:t xml:space="preserve"> hodin přímé výuky / </w:t>
            </w:r>
            <w:r>
              <w:t>0</w:t>
            </w:r>
            <w:r w:rsidR="00B367D1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snapToGrid w:val="0"/>
            </w:pPr>
            <w:r>
              <w:t>Zkouška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02FB3" w:rsidRDefault="00302FB3" w:rsidP="00302FB3">
            <w:pPr>
              <w:snapToGrid w:val="0"/>
            </w:pPr>
            <w:r>
              <w:t xml:space="preserve">Cílem předmětu je uvádět do horizontu výuky občanské výchovy a občanského a společenskovědního základu. Studenti se seznamují s předpoklady, podmínkami, možnostmi a metodami výuky OV. Posluchači nabývají vhled do specifik oborové didaktiky, získávají přehled o problematikách výuky jednotlivých disciplín a tematických okruhů, setkávají se s </w:t>
            </w:r>
            <w:proofErr w:type="spellStart"/>
            <w:r>
              <w:t>kurikulárními</w:t>
            </w:r>
            <w:proofErr w:type="spellEnd"/>
            <w:r>
              <w:t xml:space="preserve"> dokumenty a metodikami. Vyučující vede posluchače učitelství k porozumění potenciálu interdisciplinárního, problémového a dialogickému vyučování. Ve výuce kurzu je zvláště kladen důraz na osobnostní rozvoj budoucích pedagogů: tedy na jejich schopnost integrovat nabyté poznatky, na rozvoj didaktického myšlení, na prohlubování jejich schopnosti samostatně nahlížet výchovnou situaci, na jejich ochotu a odvahu přijímat odpovědnost za podobu vzdělávání, též na schopnost rozhodovat se nejen na základě teoretických předpokladů, nabytých zkušeností a situačních okolností, ale též v </w:t>
            </w:r>
            <w:proofErr w:type="spellStart"/>
            <w:r>
              <w:t>kongruenci</w:t>
            </w:r>
            <w:proofErr w:type="spellEnd"/>
            <w:r>
              <w:t xml:space="preserve"> s jejich vlastním osobnostním laděním. 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92811" w:rsidRDefault="00B92811" w:rsidP="000C5808">
            <w:pPr>
              <w:pStyle w:val="Odstavecseseznamem"/>
              <w:numPr>
                <w:ilvl w:val="0"/>
                <w:numId w:val="4"/>
              </w:numPr>
              <w:snapToGrid w:val="0"/>
              <w:spacing w:before="23" w:after="23"/>
              <w:ind w:left="360"/>
            </w:pPr>
            <w:r>
              <w:t xml:space="preserve">Specifikum výchovy k občanství a občanského a společenskovědního základu. Didaktická </w:t>
            </w:r>
            <w:r>
              <w:lastRenderedPageBreak/>
              <w:t>analýza vzdělávacího obsahu oborů, vzdělávací a výchovné cíle oborů</w:t>
            </w:r>
            <w:r w:rsidR="006E04C8">
              <w:t xml:space="preserve"> (ZVP, ŠVP, tematický celek a vyučovací hodina OV a ZSV)</w:t>
            </w:r>
          </w:p>
          <w:p w:rsidR="00B92811" w:rsidRDefault="006E04C8" w:rsidP="004021A6">
            <w:pPr>
              <w:pStyle w:val="Odstavecseseznamem"/>
              <w:numPr>
                <w:ilvl w:val="0"/>
                <w:numId w:val="4"/>
              </w:numPr>
              <w:spacing w:before="23" w:after="23"/>
              <w:ind w:left="360"/>
            </w:pPr>
            <w:r>
              <w:t xml:space="preserve">Didaktické principy ve výuce Ov a ZSV, analýza výukových </w:t>
            </w:r>
            <w:r w:rsidR="00B92811">
              <w:t xml:space="preserve">metod a </w:t>
            </w:r>
            <w:r>
              <w:t xml:space="preserve">organizačních </w:t>
            </w:r>
            <w:r w:rsidR="00B92811">
              <w:t xml:space="preserve">forem práce vhodných pro </w:t>
            </w:r>
            <w:r>
              <w:t>pedagogickou realizaci oborů. Pracovní listy a portfolio ve výuce OV a ZSV.</w:t>
            </w:r>
          </w:p>
          <w:p w:rsidR="00B92811" w:rsidRDefault="00B92811" w:rsidP="00C72927">
            <w:pPr>
              <w:pStyle w:val="Odstavecseseznamem"/>
              <w:numPr>
                <w:ilvl w:val="0"/>
                <w:numId w:val="4"/>
              </w:numPr>
              <w:spacing w:before="23" w:after="23"/>
              <w:ind w:left="360"/>
            </w:pPr>
            <w:r>
              <w:t>Kontroverzní témata ve výuce občanské výchovy a společenských věd. Metoda diskuze. Projektové vyučování.</w:t>
            </w:r>
            <w:r w:rsidR="006E04C8">
              <w:t xml:space="preserve"> Případová studie, film a internet ve výuce OV a ZSV.</w:t>
            </w:r>
          </w:p>
          <w:p w:rsidR="00FE3B72" w:rsidRDefault="00FE3B72" w:rsidP="00FE3B72">
            <w:pPr>
              <w:pStyle w:val="Odstavecseseznamem"/>
              <w:numPr>
                <w:ilvl w:val="0"/>
                <w:numId w:val="4"/>
              </w:numPr>
              <w:spacing w:before="23" w:after="23"/>
              <w:ind w:left="360"/>
            </w:pPr>
            <w:r>
              <w:t>Problematika hodnocení v občanské výchově a výuce společenských věd. Metody hodnocení, zpětná vazba.</w:t>
            </w:r>
            <w:r w:rsidR="00E677AC">
              <w:t xml:space="preserve"> Kladení otázek a tvorba úloh a testů ve výuce OV a ZSV</w:t>
            </w:r>
          </w:p>
          <w:p w:rsidR="00E677AC" w:rsidRDefault="00E677AC" w:rsidP="00FE3B72">
            <w:pPr>
              <w:pStyle w:val="Odstavecseseznamem"/>
              <w:numPr>
                <w:ilvl w:val="0"/>
                <w:numId w:val="4"/>
              </w:numPr>
              <w:spacing w:before="23" w:after="23"/>
              <w:ind w:left="360"/>
            </w:pPr>
            <w:r>
              <w:t>Vybraná aktuální témata: Výuka OV a ZSV a průřezová témata, inkluze, etická výuka a etický rozměr výuky OV a ZSV.</w:t>
            </w:r>
          </w:p>
          <w:p w:rsidR="00B92811" w:rsidRDefault="00B92811" w:rsidP="00B92811">
            <w:pPr>
              <w:snapToGrid w:val="0"/>
              <w:spacing w:before="23" w:after="23"/>
            </w:pPr>
            <w:r>
              <w:t xml:space="preserve"> </w:t>
            </w:r>
          </w:p>
          <w:p w:rsidR="00B92811" w:rsidRDefault="00B92811" w:rsidP="00B92811">
            <w:pPr>
              <w:snapToGrid w:val="0"/>
              <w:spacing w:before="23" w:after="23"/>
              <w:rPr>
                <w:b/>
              </w:rPr>
            </w:pPr>
            <w:r>
              <w:rPr>
                <w:b/>
              </w:rPr>
              <w:t xml:space="preserve"> Otázky ke zkoušce</w:t>
            </w:r>
          </w:p>
          <w:p w:rsidR="00B92811" w:rsidRDefault="00B92811" w:rsidP="00B92811">
            <w:pPr>
              <w:spacing w:before="23" w:after="23"/>
            </w:pPr>
          </w:p>
          <w:p w:rsidR="00FE3B72" w:rsidRDefault="00E677AC" w:rsidP="00FE3B72">
            <w:pPr>
              <w:snapToGrid w:val="0"/>
              <w:spacing w:before="23" w:after="23"/>
            </w:pPr>
            <w:r>
              <w:t xml:space="preserve">Odpovídají výše uvedeným tematickým celkům výuky. </w:t>
            </w:r>
          </w:p>
          <w:p w:rsidR="00A84960" w:rsidRDefault="00A84960" w:rsidP="00B92811">
            <w:pPr>
              <w:snapToGrid w:val="0"/>
            </w:pP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02FB3" w:rsidRDefault="00302FB3" w:rsidP="00457B25">
            <w:pPr>
              <w:pStyle w:val="Normlnweb"/>
            </w:pPr>
            <w:r>
              <w:rPr>
                <w:caps/>
              </w:rPr>
              <w:t>Fisher</w:t>
            </w:r>
            <w:r>
              <w:t xml:space="preserve">, Robert. </w:t>
            </w:r>
            <w:r>
              <w:rPr>
                <w:i/>
                <w:iCs/>
              </w:rPr>
              <w:t>Učíme děti myslet a učit se: praktický průvodce strategiemi vyučování</w:t>
            </w:r>
            <w:r>
              <w:t>. Překlad Karel Balcar. Vyd. 3. Praha: Portál, 2011. 172 s. Pedagogická praxe. ISBN 978-80-262-0043-7.</w:t>
            </w:r>
          </w:p>
          <w:p w:rsidR="00302FB3" w:rsidRDefault="00302FB3" w:rsidP="00457B25">
            <w:pPr>
              <w:pStyle w:val="Normlnweb"/>
            </w:pPr>
            <w:r>
              <w:t>HAVLÍNOVÁ, Ivana. </w:t>
            </w:r>
            <w:r>
              <w:rPr>
                <w:rStyle w:val="Zdraznn"/>
              </w:rPr>
              <w:t>Didaktické náměty pro učitele občanské výchovy a základů společenských věd</w:t>
            </w:r>
            <w:r>
              <w:t>. V Praze: Univerzita Karlova, Pedagogická fakulta, 2014. 78 s. ISBN 978-80-7290-670-3.</w:t>
            </w:r>
          </w:p>
          <w:p w:rsidR="00302FB3" w:rsidRDefault="00302FB3" w:rsidP="00457B25">
            <w:pPr>
              <w:pStyle w:val="Normlnweb"/>
            </w:pPr>
            <w:r>
              <w:rPr>
                <w:caps/>
              </w:rPr>
              <w:t>Kalhous</w:t>
            </w:r>
            <w:r>
              <w:t xml:space="preserve">, Zdeněk a kol. </w:t>
            </w:r>
            <w:r>
              <w:rPr>
                <w:i/>
                <w:iCs/>
              </w:rPr>
              <w:t>Školní didaktika</w:t>
            </w:r>
            <w:r>
              <w:t>. Vyd. 2. Praha: Portál, 2009. 447 s. ISBN 978-80-7367-571-4.</w:t>
            </w:r>
          </w:p>
          <w:p w:rsidR="00302FB3" w:rsidRDefault="00302FB3" w:rsidP="00457B25">
            <w:pPr>
              <w:pStyle w:val="Normlnweb"/>
            </w:pPr>
            <w:r>
              <w:t>KUTHAN, R., PELCOVÁ, N., ZICHA, Z. (</w:t>
            </w:r>
            <w:proofErr w:type="spellStart"/>
            <w:r>
              <w:t>ed</w:t>
            </w:r>
            <w:proofErr w:type="spellEnd"/>
            <w:r>
              <w:t>) </w:t>
            </w:r>
            <w:r>
              <w:rPr>
                <w:rStyle w:val="Zdraznn"/>
              </w:rPr>
              <w:t>Kapitoly z didaktiky filosofie, etiky a společenských věd</w:t>
            </w:r>
            <w:r>
              <w:t xml:space="preserve">. Studia </w:t>
            </w:r>
            <w:proofErr w:type="spellStart"/>
            <w:r>
              <w:t>didactica</w:t>
            </w:r>
            <w:proofErr w:type="spellEnd"/>
            <w:r>
              <w:t xml:space="preserve"> I. Praha: Univerzita Karlova 2018. ISBN 978-80-7290-981-0.</w:t>
            </w:r>
          </w:p>
          <w:p w:rsidR="00302FB3" w:rsidRDefault="00302FB3" w:rsidP="00457B25">
            <w:pPr>
              <w:pStyle w:val="Normlnweb"/>
            </w:pPr>
            <w:r>
              <w:rPr>
                <w:caps/>
              </w:rPr>
              <w:t>Pasch</w:t>
            </w:r>
            <w:r>
              <w:t xml:space="preserve">, </w:t>
            </w:r>
            <w:proofErr w:type="spellStart"/>
            <w:r>
              <w:t>Marvin</w:t>
            </w:r>
            <w:proofErr w:type="spellEnd"/>
            <w:r>
              <w:t xml:space="preserve"> et al. </w:t>
            </w:r>
            <w:r>
              <w:rPr>
                <w:i/>
                <w:iCs/>
              </w:rPr>
              <w:t>Od vzdělávacího programu k vyučovací hodině</w:t>
            </w:r>
            <w:r>
              <w:t>. Vyd. 2. Praha: Portál, 2005, ©1998. 416 s. ISBN 80-7367-054-2.</w:t>
            </w:r>
          </w:p>
          <w:p w:rsidR="00302FB3" w:rsidRDefault="00302FB3" w:rsidP="00457B25">
            <w:pPr>
              <w:pStyle w:val="Normlnweb"/>
            </w:pPr>
            <w:r>
              <w:rPr>
                <w:caps/>
              </w:rPr>
              <w:t>Petty</w:t>
            </w:r>
            <w:r>
              <w:t xml:space="preserve">, </w:t>
            </w:r>
            <w:proofErr w:type="spellStart"/>
            <w:r>
              <w:t>Geoffrey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Moderní vyučování</w:t>
            </w:r>
            <w:r>
              <w:t xml:space="preserve">. Překlad Jiří Foltýn. 6., </w:t>
            </w:r>
            <w:proofErr w:type="spellStart"/>
            <w:proofErr w:type="gramStart"/>
            <w:r>
              <w:t>rozš</w:t>
            </w:r>
            <w:proofErr w:type="spellEnd"/>
            <w:r>
              <w:t xml:space="preserve">. a </w:t>
            </w:r>
            <w:proofErr w:type="spellStart"/>
            <w:r>
              <w:t>přeprac</w:t>
            </w:r>
            <w:proofErr w:type="spellEnd"/>
            <w:proofErr w:type="gramEnd"/>
            <w:r>
              <w:t>. vyd. Praha: Portál, 2013. 562 s. ISBN 978-80-262-0367-4.</w:t>
            </w:r>
          </w:p>
          <w:p w:rsidR="00302FB3" w:rsidRDefault="00302FB3" w:rsidP="00457B25">
            <w:pPr>
              <w:pStyle w:val="Normlnweb"/>
            </w:pPr>
            <w:r>
              <w:t>SLAVÍK, Jan. </w:t>
            </w:r>
            <w:r>
              <w:rPr>
                <w:rStyle w:val="Zdraznn"/>
              </w:rPr>
              <w:t>Hodnocení v současné škole: východiska a nové metody pro praxi</w:t>
            </w:r>
            <w:r>
              <w:t>. Vyd. 1. Praha: Portál, 1999. 190 s. Pedagogická praxe. ISBN 80-7178-262-9.</w:t>
            </w:r>
          </w:p>
          <w:p w:rsidR="00A84960" w:rsidRDefault="00457B25" w:rsidP="00302FB3">
            <w:pPr>
              <w:spacing w:before="23" w:after="23"/>
            </w:pPr>
            <w:r>
              <w:rPr>
                <w:i/>
                <w:iCs/>
              </w:rPr>
              <w:t>RVP ZV a RVP GV</w:t>
            </w:r>
            <w:r w:rsidR="00302FB3">
              <w:t xml:space="preserve"> 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457B25" w:rsidRDefault="00457B25" w:rsidP="00457B25">
            <w:pPr>
              <w:pStyle w:val="Normlnweb"/>
            </w:pPr>
            <w:r>
              <w:t>ŠEBESTOVÁ, Petra. </w:t>
            </w:r>
            <w:r>
              <w:rPr>
                <w:rStyle w:val="Zdraznn"/>
              </w:rPr>
              <w:t>Proč a jak učit filosofii na středních školách? Antologie textů z německé didaktiky filosofie. </w:t>
            </w:r>
            <w:r>
              <w:t>Praha: Univerzita Karlova, Filozofická fakulta. ISBN 978-80-7308-733-3.</w:t>
            </w:r>
          </w:p>
          <w:p w:rsidR="00457B25" w:rsidRDefault="00457B25" w:rsidP="00457B25">
            <w:pPr>
              <w:pStyle w:val="Normlnweb"/>
            </w:pPr>
            <w:r>
              <w:t>SLAVÍK, Jan et al. </w:t>
            </w:r>
            <w:r>
              <w:rPr>
                <w:rStyle w:val="Zdraznn"/>
              </w:rPr>
              <w:t>Transdisciplinární didaktika: o učitelském sdílení znalostí a zvyšování kvality výuky napříč obory</w:t>
            </w:r>
            <w:r>
              <w:t>. 1. vydání. Brno: Masarykova univerzita, Pedagogická fakulta, 2017. 455 stran. Syntézy výzkumu vzdělávání; svazek 3. ISBN 978-80-210-8568-8.</w:t>
            </w:r>
          </w:p>
          <w:p w:rsidR="00457B25" w:rsidRDefault="00457B25" w:rsidP="00457B25">
            <w:pPr>
              <w:pStyle w:val="Normlnweb"/>
            </w:pPr>
            <w:r>
              <w:lastRenderedPageBreak/>
              <w:t>STAŇEK, Antonín. Didaktika společenských věd. In STUCHLÍKOVÁ, Iva, Tomáš JANÍK, Zdeněk BENEŠ, et al. </w:t>
            </w:r>
            <w:r>
              <w:rPr>
                <w:rStyle w:val="Zdraznn"/>
              </w:rPr>
              <w:t>Oborové didaktiky: vývoj - stav - perspektivy</w:t>
            </w:r>
            <w:r>
              <w:t>. Brno: Masarykova univerzita, 2015. Syntézy výzkumu vzdělávání. ISBN 978-80-210-7769-0.</w:t>
            </w:r>
          </w:p>
          <w:p w:rsidR="00457B25" w:rsidRDefault="00457B25" w:rsidP="00457B25">
            <w:pPr>
              <w:pStyle w:val="Normlnweb"/>
            </w:pPr>
            <w:r>
              <w:t>TOMEČEK, Slavoj. </w:t>
            </w:r>
            <w:r>
              <w:rPr>
                <w:rStyle w:val="Zdraznn"/>
              </w:rPr>
              <w:t>Metodika výuky základů společenských věd na středních školách z pohledu pedagogické praxe - náměty pro začínajícího učitele</w:t>
            </w:r>
            <w:r>
              <w:t>. 1. vyd. Ostrava: Ostravská univerzita v Ostravě, 2009. 113 s. ISBN 978-80-7368-880-6.</w:t>
            </w:r>
          </w:p>
          <w:p w:rsidR="00457B25" w:rsidRDefault="00457B25" w:rsidP="00457B25">
            <w:pPr>
              <w:pStyle w:val="Normlnweb"/>
            </w:pPr>
            <w:r>
              <w:t>KOŤA, Jaroslav et al. </w:t>
            </w:r>
            <w:r>
              <w:rPr>
                <w:rStyle w:val="Zdraznn"/>
              </w:rPr>
              <w:t>Základy společenských věd: pro učitele učitelů - studenty pedagogických fakult, pro učitele středních škol a jejich žáky. I. díl, Péče o duši (O osobní identitu)</w:t>
            </w:r>
            <w:r>
              <w:t xml:space="preserve">. 2. vyd. Praha: </w:t>
            </w:r>
            <w:proofErr w:type="spellStart"/>
            <w:r>
              <w:t>Eurolex</w:t>
            </w:r>
            <w:proofErr w:type="spellEnd"/>
            <w:r>
              <w:t xml:space="preserve"> Bohemia, 2004. 190 s. ISBN 80-86861-30-9.</w:t>
            </w:r>
          </w:p>
          <w:p w:rsidR="00457B25" w:rsidRDefault="00457B25" w:rsidP="00457B25">
            <w:pPr>
              <w:pStyle w:val="Normlnweb"/>
            </w:pPr>
            <w:r>
              <w:t>JIRÁSKOVÁ, V. </w:t>
            </w:r>
            <w:r>
              <w:rPr>
                <w:rStyle w:val="Zdraznn"/>
              </w:rPr>
              <w:t xml:space="preserve">Základy společenských </w:t>
            </w:r>
            <w:proofErr w:type="gramStart"/>
            <w:r>
              <w:rPr>
                <w:rStyle w:val="Zdraznn"/>
              </w:rPr>
              <w:t>věd : pro</w:t>
            </w:r>
            <w:proofErr w:type="gramEnd"/>
            <w:r>
              <w:rPr>
                <w:rStyle w:val="Zdraznn"/>
              </w:rPr>
              <w:t xml:space="preserve"> učitele učitelů - studenty pedagogických fakult, pro učitele středních škol a jejich žáky</w:t>
            </w:r>
            <w:r>
              <w:t>. </w:t>
            </w:r>
            <w:r>
              <w:rPr>
                <w:rStyle w:val="Zdraznn"/>
              </w:rPr>
              <w:t>Díl 2, Péče o obec (o polis)</w:t>
            </w:r>
            <w:r>
              <w:t xml:space="preserve">. </w:t>
            </w:r>
            <w:proofErr w:type="gramStart"/>
            <w:r>
              <w:t xml:space="preserve">Praha : </w:t>
            </w:r>
            <w:proofErr w:type="spellStart"/>
            <w:r>
              <w:t>Eurolex</w:t>
            </w:r>
            <w:proofErr w:type="spellEnd"/>
            <w:proofErr w:type="gramEnd"/>
            <w:r>
              <w:t xml:space="preserve"> Bohemia, 2004, 2004. ISBN: 80-86861-29-5.</w:t>
            </w:r>
          </w:p>
          <w:p w:rsidR="00A84960" w:rsidRDefault="00457B25" w:rsidP="00302FB3">
            <w:pPr>
              <w:pStyle w:val="Normlnweb"/>
            </w:pPr>
            <w:r>
              <w:t>PELCOVÁ, Naděžda et al. </w:t>
            </w:r>
            <w:r>
              <w:rPr>
                <w:rStyle w:val="Zdraznn"/>
              </w:rPr>
              <w:t>Základy společenských věd: pro učitele učitelů - studenty pedagogických fakult, pro učitele středních škol a jejich žáky. Díl 3, Péče o jazyk a komunikaci: (péče o logos jako smysluplnou řeč)</w:t>
            </w:r>
            <w:r>
              <w:t xml:space="preserve">. 2. vyd. Praha: </w:t>
            </w:r>
            <w:proofErr w:type="spellStart"/>
            <w:r>
              <w:t>Eurolex</w:t>
            </w:r>
            <w:proofErr w:type="spellEnd"/>
            <w:r>
              <w:t xml:space="preserve"> Bohemia, 2004. 289 s. ISBN 80-86861-28-7.</w:t>
            </w:r>
          </w:p>
          <w:p w:rsidR="00E677AC" w:rsidRDefault="00E677AC" w:rsidP="00302FB3">
            <w:pPr>
              <w:pStyle w:val="Normlnweb"/>
            </w:pPr>
            <w:r>
              <w:t>SVOBODOVÁ, Zuzana et al. </w:t>
            </w:r>
            <w:r>
              <w:rPr>
                <w:rStyle w:val="Zdraznn"/>
              </w:rPr>
              <w:t>K etické výchově</w:t>
            </w:r>
            <w:r>
              <w:t xml:space="preserve">. Praha: </w:t>
            </w:r>
            <w:proofErr w:type="spellStart"/>
            <w:r>
              <w:t>Karez</w:t>
            </w:r>
            <w:proofErr w:type="spellEnd"/>
            <w:r>
              <w:t>, 2011. 97 s. ISBN 978-80-905117-0-5.</w:t>
            </w:r>
          </w:p>
          <w:p w:rsidR="00E677AC" w:rsidRDefault="00E677AC" w:rsidP="00302FB3">
            <w:pPr>
              <w:pStyle w:val="Normlnweb"/>
            </w:pPr>
            <w:r>
              <w:t>(Více viz sdílené prostředí – adresu obdrží studenti na seminářích.)</w:t>
            </w:r>
          </w:p>
          <w:p w:rsidR="00302FB3" w:rsidRDefault="00302FB3" w:rsidP="00302FB3">
            <w:pPr>
              <w:pStyle w:val="Normlnweb"/>
            </w:pP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92811" w:rsidP="00727BB2">
            <w:pPr>
              <w:tabs>
                <w:tab w:val="left" w:pos="851"/>
                <w:tab w:val="left" w:pos="5103"/>
              </w:tabs>
              <w:spacing w:after="40"/>
            </w:pPr>
            <w:r>
              <w:t>Požadavky ke zkoušce budou upřesněny v průběhu přednášek.</w:t>
            </w:r>
            <w:r w:rsidR="00E677AC">
              <w:t xml:space="preserve"> Tematické okruhy odpovídají tematickým okruhům sylabů. Ke zkoušce se studenti přinášejí portfolia s průběžně plněnými úkoly.</w:t>
            </w:r>
          </w:p>
        </w:tc>
      </w:tr>
    </w:tbl>
    <w:p w:rsidR="007B54C6" w:rsidRDefault="007B54C6" w:rsidP="00371560"/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13359"/>
    <w:multiLevelType w:val="hybridMultilevel"/>
    <w:tmpl w:val="3F96A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4676"/>
    <w:multiLevelType w:val="hybridMultilevel"/>
    <w:tmpl w:val="5CC21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24F80"/>
    <w:multiLevelType w:val="hybridMultilevel"/>
    <w:tmpl w:val="B1B60ECC"/>
    <w:lvl w:ilvl="0" w:tplc="3832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F46112"/>
    <w:multiLevelType w:val="hybridMultilevel"/>
    <w:tmpl w:val="5CC21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046230"/>
    <w:rsid w:val="000E0EF6"/>
    <w:rsid w:val="0026175D"/>
    <w:rsid w:val="00302FB3"/>
    <w:rsid w:val="00332E3C"/>
    <w:rsid w:val="00354000"/>
    <w:rsid w:val="00371560"/>
    <w:rsid w:val="00400DAD"/>
    <w:rsid w:val="00457B25"/>
    <w:rsid w:val="004B221D"/>
    <w:rsid w:val="005A24DD"/>
    <w:rsid w:val="005F2851"/>
    <w:rsid w:val="006711A7"/>
    <w:rsid w:val="006E04C8"/>
    <w:rsid w:val="007452E8"/>
    <w:rsid w:val="007B54C6"/>
    <w:rsid w:val="00A84960"/>
    <w:rsid w:val="00B367D1"/>
    <w:rsid w:val="00B87CF6"/>
    <w:rsid w:val="00B92811"/>
    <w:rsid w:val="00BF3CE1"/>
    <w:rsid w:val="00C96410"/>
    <w:rsid w:val="00E677AC"/>
    <w:rsid w:val="00E846AD"/>
    <w:rsid w:val="00EC6B49"/>
    <w:rsid w:val="00F977FE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qFormat/>
    <w:rsid w:val="00B92811"/>
    <w:pPr>
      <w:keepNext/>
      <w:numPr>
        <w:ilvl w:val="1"/>
        <w:numId w:val="1"/>
      </w:numPr>
      <w:outlineLvl w:val="1"/>
    </w:pPr>
    <w:rPr>
      <w:rFonts w:cs="Tahoma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B9281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23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230"/>
    <w:rPr>
      <w:rFonts w:ascii="Segoe UI" w:eastAsia="SimSun" w:hAnsi="Segoe UI" w:cs="Mangal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6E04C8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unhideWhenUsed/>
    <w:rsid w:val="00457B25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 w:bidi="ar-SA"/>
    </w:rPr>
  </w:style>
  <w:style w:type="character" w:styleId="Zdraznn">
    <w:name w:val="Emphasis"/>
    <w:basedOn w:val="Standardnpsmoodstavce"/>
    <w:uiPriority w:val="20"/>
    <w:qFormat/>
    <w:rsid w:val="00457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5BFCC27-F3CD-43E9-BBD3-D826F822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2018-01-19T06:57:00Z</cp:lastPrinted>
  <dcterms:created xsi:type="dcterms:W3CDTF">2019-02-26T08:17:00Z</dcterms:created>
  <dcterms:modified xsi:type="dcterms:W3CDTF">2019-02-26T08:17:00Z</dcterms:modified>
</cp:coreProperties>
</file>