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2794" w14:textId="6414F464" w:rsidR="007A6AF9" w:rsidRDefault="007A6AF9" w:rsidP="007C7302">
      <w:pPr>
        <w:pStyle w:val="Normlnweb"/>
        <w:shd w:val="clear" w:color="auto" w:fill="FFFFFF"/>
        <w:spacing w:before="0" w:beforeAutospacing="0" w:after="300" w:afterAutospacing="0"/>
        <w:jc w:val="center"/>
        <w:rPr>
          <w:rStyle w:val="Siln"/>
          <w:rFonts w:ascii="Cambria" w:hAnsi="Cambria" w:cs="Segoe UI"/>
          <w:color w:val="212121"/>
          <w:sz w:val="28"/>
          <w:szCs w:val="28"/>
        </w:rPr>
      </w:pPr>
      <w:r w:rsidRPr="007B63FB">
        <w:rPr>
          <w:rStyle w:val="Siln"/>
          <w:rFonts w:ascii="Cambria" w:hAnsi="Cambria" w:cs="Segoe UI"/>
          <w:color w:val="212121"/>
          <w:sz w:val="28"/>
          <w:szCs w:val="28"/>
        </w:rPr>
        <w:t>Požadavky na seznam četby ke státní magisterské zkoušce</w:t>
      </w:r>
    </w:p>
    <w:p w14:paraId="32E614EF" w14:textId="77777777" w:rsidR="007A6AF9" w:rsidRPr="008C3B27" w:rsidRDefault="007A6AF9" w:rsidP="007A6AF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 w:cs="Segoe UI"/>
          <w:color w:val="212121"/>
        </w:rPr>
      </w:pPr>
      <w:r w:rsidRPr="008C3B27">
        <w:rPr>
          <w:rFonts w:ascii="Cambria" w:hAnsi="Cambria" w:cs="Segoe UI"/>
          <w:color w:val="212121"/>
        </w:rPr>
        <w:t>Seznam četby je </w:t>
      </w:r>
      <w:r>
        <w:rPr>
          <w:rStyle w:val="Siln"/>
          <w:rFonts w:ascii="Cambria" w:hAnsi="Cambria" w:cs="Segoe UI"/>
          <w:b w:val="0"/>
          <w:i/>
          <w:color w:val="212121"/>
        </w:rPr>
        <w:t>povinnou</w:t>
      </w:r>
      <w:r w:rsidRPr="00A74B0D">
        <w:rPr>
          <w:rStyle w:val="Siln"/>
          <w:rFonts w:ascii="Cambria" w:hAnsi="Cambria" w:cs="Segoe UI"/>
          <w:b w:val="0"/>
          <w:i/>
          <w:color w:val="212121"/>
        </w:rPr>
        <w:t xml:space="preserve"> součástí </w:t>
      </w:r>
      <w:proofErr w:type="spellStart"/>
      <w:r w:rsidRPr="00A74B0D">
        <w:rPr>
          <w:rStyle w:val="Siln"/>
          <w:rFonts w:ascii="Cambria" w:hAnsi="Cambria" w:cs="Segoe UI"/>
          <w:b w:val="0"/>
          <w:i/>
          <w:color w:val="212121"/>
        </w:rPr>
        <w:t>SZZ</w:t>
      </w:r>
      <w:r>
        <w:rPr>
          <w:rStyle w:val="Siln"/>
          <w:rFonts w:ascii="Cambria" w:hAnsi="Cambria" w:cs="Segoe UI"/>
          <w:b w:val="0"/>
          <w:i/>
          <w:color w:val="212121"/>
        </w:rPr>
        <w:t>k</w:t>
      </w:r>
      <w:proofErr w:type="spellEnd"/>
      <w:r>
        <w:rPr>
          <w:rFonts w:ascii="Cambria" w:hAnsi="Cambria" w:cs="Segoe UI"/>
          <w:color w:val="212121"/>
        </w:rPr>
        <w:t>, a to jak bakalářské, tak magisterské</w:t>
      </w:r>
      <w:r w:rsidRPr="008C3B27">
        <w:rPr>
          <w:rFonts w:ascii="Cambria" w:hAnsi="Cambria" w:cs="Segoe UI"/>
          <w:color w:val="212121"/>
        </w:rPr>
        <w:t xml:space="preserve">. Bez seznamu četby nelze </w:t>
      </w:r>
      <w:proofErr w:type="spellStart"/>
      <w:r w:rsidRPr="008C3B27">
        <w:rPr>
          <w:rFonts w:ascii="Cambria" w:hAnsi="Cambria" w:cs="Segoe UI"/>
          <w:color w:val="212121"/>
        </w:rPr>
        <w:t>SZZ</w:t>
      </w:r>
      <w:r>
        <w:rPr>
          <w:rFonts w:ascii="Cambria" w:hAnsi="Cambria" w:cs="Segoe UI"/>
          <w:color w:val="212121"/>
        </w:rPr>
        <w:t>k</w:t>
      </w:r>
      <w:proofErr w:type="spellEnd"/>
      <w:r w:rsidRPr="008C3B27">
        <w:rPr>
          <w:rFonts w:ascii="Cambria" w:hAnsi="Cambria" w:cs="Segoe UI"/>
          <w:color w:val="212121"/>
        </w:rPr>
        <w:t xml:space="preserve"> vykonat. Kvalita seznamu četby a dovednost vést </w:t>
      </w:r>
      <w:r>
        <w:rPr>
          <w:rFonts w:ascii="Cambria" w:hAnsi="Cambria" w:cs="Segoe UI"/>
          <w:color w:val="212121"/>
        </w:rPr>
        <w:t xml:space="preserve">o něm </w:t>
      </w:r>
      <w:r w:rsidRPr="008C3B27">
        <w:rPr>
          <w:rFonts w:ascii="Cambria" w:hAnsi="Cambria" w:cs="Segoe UI"/>
          <w:color w:val="212121"/>
        </w:rPr>
        <w:t>diskusi je součástí hodnocení. Seznamem četby student dokládá jednak splnění požadavků četby, jednak svůj vlastní čtenářský postoj a čtenářské preference.</w:t>
      </w:r>
      <w:r>
        <w:rPr>
          <w:rFonts w:ascii="Cambria" w:hAnsi="Cambria" w:cs="Segoe UI"/>
          <w:color w:val="212121"/>
        </w:rPr>
        <w:t xml:space="preserve"> Student sestaví seznam na základě následujících </w:t>
      </w:r>
      <w:r w:rsidRPr="007B63FB">
        <w:rPr>
          <w:rFonts w:ascii="Cambria" w:hAnsi="Cambria" w:cs="Segoe UI"/>
          <w:i/>
          <w:color w:val="212121"/>
        </w:rPr>
        <w:t>závazných zásad</w:t>
      </w:r>
      <w:r>
        <w:rPr>
          <w:rFonts w:ascii="Cambria" w:hAnsi="Cambria" w:cs="Segoe UI"/>
          <w:color w:val="212121"/>
        </w:rPr>
        <w:t>:</w:t>
      </w:r>
    </w:p>
    <w:p w14:paraId="3FBDE932" w14:textId="77777777" w:rsidR="007A6AF9" w:rsidRDefault="007A6AF9" w:rsidP="007A6AF9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ambria" w:hAnsi="Cambria" w:cs="Segoe UI"/>
          <w:color w:val="212121"/>
          <w:sz w:val="28"/>
          <w:szCs w:val="28"/>
        </w:rPr>
      </w:pPr>
    </w:p>
    <w:p w14:paraId="73A7EADE" w14:textId="77777777" w:rsidR="007A6AF9" w:rsidRPr="007C7302" w:rsidRDefault="007A6AF9" w:rsidP="007A6AF9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Cambria" w:hAnsi="Cambria" w:cs="Segoe UI"/>
          <w:b/>
        </w:rPr>
      </w:pPr>
      <w:r w:rsidRPr="007C7302">
        <w:rPr>
          <w:rFonts w:ascii="Cambria" w:hAnsi="Cambria" w:cs="Segoe UI"/>
          <w:b/>
        </w:rPr>
        <w:t>Rozsah</w:t>
      </w:r>
    </w:p>
    <w:p w14:paraId="0BEA4056" w14:textId="77777777" w:rsidR="007A6AF9" w:rsidRPr="007C7302" w:rsidRDefault="007A6AF9" w:rsidP="007A6AF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 w:cs="Segoe UI"/>
        </w:rPr>
      </w:pPr>
      <w:r w:rsidRPr="007C7302">
        <w:rPr>
          <w:rFonts w:ascii="Cambria" w:hAnsi="Cambria" w:cs="Segoe UI"/>
        </w:rPr>
        <w:t>Seznam četby by měl být v rozsahu </w:t>
      </w:r>
      <w:r w:rsidRPr="007C7302">
        <w:rPr>
          <w:rStyle w:val="Siln"/>
          <w:rFonts w:ascii="Cambria" w:hAnsi="Cambria" w:cs="Segoe UI"/>
          <w:b w:val="0"/>
          <w:i/>
        </w:rPr>
        <w:t>součtu všech dílčích seznamů četby</w:t>
      </w:r>
      <w:r w:rsidRPr="007C7302">
        <w:rPr>
          <w:rFonts w:ascii="Cambria" w:hAnsi="Cambria" w:cs="Segoe UI"/>
        </w:rPr>
        <w:t> na jednotlivé absolvované předměty z literární části oboru český jazyk a literatura. Měl by obsahovat</w:t>
      </w:r>
      <w:r w:rsidR="00F44C0D" w:rsidRPr="007C7302">
        <w:rPr>
          <w:rFonts w:ascii="Cambria" w:hAnsi="Cambria" w:cs="Segoe UI"/>
        </w:rPr>
        <w:t>:</w:t>
      </w:r>
    </w:p>
    <w:p w14:paraId="34B2D61F" w14:textId="77777777" w:rsidR="007A6AF9" w:rsidRPr="007C7302" w:rsidRDefault="007A6AF9" w:rsidP="007A6AF9">
      <w:pPr>
        <w:pStyle w:val="Odstavecseseznamem"/>
        <w:numPr>
          <w:ilvl w:val="0"/>
          <w:numId w:val="3"/>
        </w:numPr>
        <w:spacing w:after="0"/>
        <w:ind w:left="709" w:hanging="357"/>
        <w:jc w:val="both"/>
        <w:rPr>
          <w:rFonts w:ascii="Cambria" w:hAnsi="Cambria"/>
          <w:sz w:val="24"/>
          <w:szCs w:val="24"/>
        </w:rPr>
      </w:pPr>
      <w:r w:rsidRPr="007C7302">
        <w:rPr>
          <w:rFonts w:ascii="Cambria" w:hAnsi="Cambria"/>
          <w:sz w:val="24"/>
          <w:szCs w:val="24"/>
        </w:rPr>
        <w:t>nejméně 1</w:t>
      </w:r>
      <w:r w:rsidR="00F44C0D" w:rsidRPr="007C7302">
        <w:rPr>
          <w:rFonts w:ascii="Cambria" w:hAnsi="Cambria"/>
          <w:sz w:val="24"/>
          <w:szCs w:val="24"/>
        </w:rPr>
        <w:t>00</w:t>
      </w:r>
      <w:r w:rsidRPr="007C7302">
        <w:rPr>
          <w:rFonts w:ascii="Cambria" w:hAnsi="Cambria"/>
          <w:sz w:val="24"/>
          <w:szCs w:val="24"/>
        </w:rPr>
        <w:t xml:space="preserve"> českých</w:t>
      </w:r>
      <w:r w:rsidR="00F44C0D" w:rsidRPr="007C7302">
        <w:rPr>
          <w:rFonts w:ascii="Cambria" w:hAnsi="Cambria"/>
          <w:sz w:val="24"/>
          <w:szCs w:val="24"/>
        </w:rPr>
        <w:t xml:space="preserve"> </w:t>
      </w:r>
      <w:r w:rsidRPr="007C7302">
        <w:rPr>
          <w:rFonts w:ascii="Cambria" w:hAnsi="Cambria"/>
          <w:sz w:val="24"/>
          <w:szCs w:val="24"/>
        </w:rPr>
        <w:t>literárních děl různých žánrů, období a směrů, která uchazeč dokáže kultivovaně charakterizovat a využívat v argumentaci,</w:t>
      </w:r>
    </w:p>
    <w:p w14:paraId="4BCD238D" w14:textId="5317F939" w:rsidR="007A6AF9" w:rsidRPr="007C7302" w:rsidRDefault="007A6AF9" w:rsidP="007A6AF9">
      <w:pPr>
        <w:pStyle w:val="Odstavecseseznamem"/>
        <w:numPr>
          <w:ilvl w:val="0"/>
          <w:numId w:val="3"/>
        </w:numPr>
        <w:spacing w:after="0"/>
        <w:ind w:left="709" w:hanging="357"/>
        <w:jc w:val="both"/>
        <w:rPr>
          <w:rFonts w:ascii="Cambria" w:hAnsi="Cambria"/>
          <w:sz w:val="24"/>
          <w:szCs w:val="24"/>
        </w:rPr>
      </w:pPr>
      <w:r w:rsidRPr="007C7302">
        <w:rPr>
          <w:rFonts w:ascii="Cambria" w:hAnsi="Cambria"/>
          <w:sz w:val="24"/>
          <w:szCs w:val="24"/>
        </w:rPr>
        <w:t xml:space="preserve">nejméně </w:t>
      </w:r>
      <w:r w:rsidR="00F44C0D" w:rsidRPr="007C7302">
        <w:rPr>
          <w:rFonts w:ascii="Cambria" w:hAnsi="Cambria"/>
          <w:sz w:val="24"/>
          <w:szCs w:val="24"/>
        </w:rPr>
        <w:t>2</w:t>
      </w:r>
      <w:r w:rsidRPr="007C7302">
        <w:rPr>
          <w:rFonts w:ascii="Cambria" w:hAnsi="Cambria"/>
          <w:sz w:val="24"/>
          <w:szCs w:val="24"/>
        </w:rPr>
        <w:t>0 titulů odborné literatury v intencích požadavků k dílčím zkouškám z</w:t>
      </w:r>
      <w:r w:rsidR="0007387D" w:rsidRPr="007C7302">
        <w:rPr>
          <w:rFonts w:ascii="Cambria" w:hAnsi="Cambria"/>
          <w:sz w:val="24"/>
          <w:szCs w:val="24"/>
        </w:rPr>
        <w:t> </w:t>
      </w:r>
      <w:r w:rsidRPr="007C7302">
        <w:rPr>
          <w:rFonts w:ascii="Cambria" w:hAnsi="Cambria"/>
          <w:sz w:val="24"/>
          <w:szCs w:val="24"/>
        </w:rPr>
        <w:t>dějin</w:t>
      </w:r>
      <w:r w:rsidR="0007387D" w:rsidRPr="007C7302">
        <w:rPr>
          <w:rFonts w:ascii="Cambria" w:hAnsi="Cambria"/>
          <w:sz w:val="24"/>
          <w:szCs w:val="24"/>
        </w:rPr>
        <w:t xml:space="preserve"> české</w:t>
      </w:r>
      <w:r w:rsidRPr="007C7302">
        <w:rPr>
          <w:rFonts w:ascii="Cambria" w:hAnsi="Cambria"/>
          <w:sz w:val="24"/>
          <w:szCs w:val="24"/>
        </w:rPr>
        <w:t xml:space="preserve"> literatury</w:t>
      </w:r>
      <w:r w:rsidR="00F44C0D" w:rsidRPr="007C7302">
        <w:rPr>
          <w:rFonts w:ascii="Cambria" w:hAnsi="Cambria"/>
          <w:sz w:val="24"/>
          <w:szCs w:val="24"/>
        </w:rPr>
        <w:t>, světové literatury a literatury pro děti a mládež</w:t>
      </w:r>
      <w:r w:rsidR="007C7302" w:rsidRPr="007C7302">
        <w:rPr>
          <w:rFonts w:ascii="Cambria" w:hAnsi="Cambria"/>
          <w:sz w:val="24"/>
          <w:szCs w:val="24"/>
        </w:rPr>
        <w:t>.</w:t>
      </w:r>
    </w:p>
    <w:p w14:paraId="17D9AC38" w14:textId="77777777" w:rsidR="007A6AF9" w:rsidRPr="00FD1449" w:rsidRDefault="007A6AF9" w:rsidP="007A6AF9">
      <w:pPr>
        <w:pStyle w:val="Odstavecseseznamem"/>
        <w:spacing w:after="0"/>
        <w:ind w:left="709"/>
        <w:jc w:val="both"/>
        <w:rPr>
          <w:rFonts w:ascii="Cambria" w:hAnsi="Cambria"/>
          <w:sz w:val="20"/>
          <w:szCs w:val="20"/>
        </w:rPr>
      </w:pPr>
    </w:p>
    <w:p w14:paraId="14B0AB93" w14:textId="77777777" w:rsidR="007A6AF9" w:rsidRDefault="007A6AF9" w:rsidP="007A6AF9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Cambria" w:hAnsi="Cambria" w:cs="Segoe UI"/>
          <w:b/>
          <w:color w:val="212121"/>
        </w:rPr>
      </w:pPr>
      <w:r w:rsidRPr="00A74B0D">
        <w:rPr>
          <w:rFonts w:ascii="Cambria" w:hAnsi="Cambria" w:cs="Segoe UI"/>
          <w:b/>
          <w:color w:val="212121"/>
        </w:rPr>
        <w:t>Obsah</w:t>
      </w:r>
    </w:p>
    <w:p w14:paraId="58B2E7F7" w14:textId="77777777" w:rsidR="007A6AF9" w:rsidRPr="008C3B27" w:rsidRDefault="007A6AF9" w:rsidP="007A6AF9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Cambria" w:hAnsi="Cambria" w:cs="Segoe UI"/>
          <w:color w:val="212121"/>
        </w:rPr>
      </w:pPr>
      <w:r w:rsidRPr="00A74B0D">
        <w:rPr>
          <w:rFonts w:ascii="Cambria" w:hAnsi="Cambria" w:cs="Segoe UI"/>
          <w:color w:val="212121"/>
        </w:rPr>
        <w:t xml:space="preserve">V seznamu četby </w:t>
      </w:r>
      <w:r>
        <w:rPr>
          <w:rFonts w:ascii="Cambria" w:hAnsi="Cambria" w:cs="Segoe UI"/>
          <w:color w:val="212121"/>
        </w:rPr>
        <w:t>nesmí</w:t>
      </w:r>
      <w:r w:rsidRPr="00A74B0D">
        <w:rPr>
          <w:rFonts w:ascii="Cambria" w:hAnsi="Cambria" w:cs="Segoe UI"/>
          <w:color w:val="212121"/>
        </w:rPr>
        <w:t xml:space="preserve"> chybět </w:t>
      </w:r>
      <w:r w:rsidRPr="00A74B0D">
        <w:rPr>
          <w:rStyle w:val="Siln"/>
          <w:rFonts w:ascii="Cambria" w:hAnsi="Cambria" w:cs="Segoe UI"/>
          <w:b w:val="0"/>
          <w:i/>
          <w:color w:val="212121"/>
        </w:rPr>
        <w:t>kanonická díla české literatury</w:t>
      </w:r>
      <w:r w:rsidRPr="00A74B0D">
        <w:rPr>
          <w:rFonts w:ascii="Cambria" w:hAnsi="Cambria" w:cs="Segoe UI"/>
          <w:color w:val="212121"/>
        </w:rPr>
        <w:t xml:space="preserve">. Řada kanonických děl je probírána na přednáškách a seminářích, semináře ani přednášky však nemohou dosáhnout úplnosti. </w:t>
      </w:r>
      <w:r w:rsidRPr="00A74B0D">
        <w:rPr>
          <w:rFonts w:ascii="Cambria" w:hAnsi="Cambria"/>
        </w:rPr>
        <w:t>Předpokládá se</w:t>
      </w:r>
      <w:r>
        <w:rPr>
          <w:rFonts w:ascii="Cambria" w:hAnsi="Cambria"/>
        </w:rPr>
        <w:t xml:space="preserve"> proto</w:t>
      </w:r>
      <w:r w:rsidRPr="00A74B0D">
        <w:rPr>
          <w:rFonts w:ascii="Cambria" w:hAnsi="Cambria"/>
        </w:rPr>
        <w:t xml:space="preserve">, že student v průběhu studia četl </w:t>
      </w:r>
      <w:r>
        <w:rPr>
          <w:rFonts w:ascii="Cambria" w:hAnsi="Cambria"/>
        </w:rPr>
        <w:t xml:space="preserve">i </w:t>
      </w:r>
      <w:r w:rsidRPr="00A74B0D">
        <w:rPr>
          <w:rFonts w:ascii="Cambria" w:hAnsi="Cambria"/>
        </w:rPr>
        <w:t>nad rámec povinné četby a že seznam bude jeho individuální zájem odrážet.</w:t>
      </w:r>
    </w:p>
    <w:p w14:paraId="6279C618" w14:textId="77777777" w:rsidR="007A6AF9" w:rsidRPr="008C3B27" w:rsidRDefault="007A6AF9" w:rsidP="007A6AF9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Cambria" w:hAnsi="Cambria" w:cs="Segoe UI"/>
          <w:color w:val="212121"/>
        </w:rPr>
      </w:pPr>
      <w:r>
        <w:rPr>
          <w:rFonts w:ascii="Cambria" w:hAnsi="Cambria" w:cs="Segoe UI"/>
          <w:color w:val="212121"/>
        </w:rPr>
        <w:t>U</w:t>
      </w:r>
      <w:r w:rsidRPr="008C3B27">
        <w:rPr>
          <w:rFonts w:ascii="Cambria" w:hAnsi="Cambria" w:cs="Segoe UI"/>
          <w:color w:val="212121"/>
        </w:rPr>
        <w:t> </w:t>
      </w:r>
      <w:r w:rsidRPr="00A74B0D">
        <w:rPr>
          <w:rStyle w:val="Siln"/>
          <w:rFonts w:ascii="Cambria" w:hAnsi="Cambria" w:cs="Segoe UI"/>
          <w:b w:val="0"/>
          <w:color w:val="212121"/>
        </w:rPr>
        <w:t>klíčov</w:t>
      </w:r>
      <w:r>
        <w:rPr>
          <w:rStyle w:val="Siln"/>
          <w:rFonts w:ascii="Cambria" w:hAnsi="Cambria" w:cs="Segoe UI"/>
          <w:b w:val="0"/>
          <w:color w:val="212121"/>
        </w:rPr>
        <w:t xml:space="preserve">ých </w:t>
      </w:r>
      <w:r w:rsidRPr="00A74B0D">
        <w:rPr>
          <w:rStyle w:val="Siln"/>
          <w:rFonts w:ascii="Cambria" w:hAnsi="Cambria" w:cs="Segoe UI"/>
          <w:b w:val="0"/>
          <w:color w:val="212121"/>
        </w:rPr>
        <w:t>auto</w:t>
      </w:r>
      <w:r>
        <w:rPr>
          <w:rStyle w:val="Siln"/>
          <w:rFonts w:ascii="Cambria" w:hAnsi="Cambria" w:cs="Segoe UI"/>
          <w:b w:val="0"/>
          <w:color w:val="212121"/>
        </w:rPr>
        <w:t>rů</w:t>
      </w:r>
      <w:r w:rsidRPr="00A74B0D">
        <w:rPr>
          <w:rStyle w:val="Siln"/>
          <w:rFonts w:ascii="Cambria" w:hAnsi="Cambria" w:cs="Segoe UI"/>
          <w:b w:val="0"/>
          <w:color w:val="212121"/>
        </w:rPr>
        <w:t xml:space="preserve"> české literatury</w:t>
      </w:r>
      <w:r>
        <w:rPr>
          <w:rFonts w:ascii="Cambria" w:hAnsi="Cambria" w:cs="Segoe UI"/>
          <w:b/>
          <w:color w:val="212121"/>
        </w:rPr>
        <w:t xml:space="preserve"> </w:t>
      </w:r>
      <w:r w:rsidRPr="008C3B27">
        <w:rPr>
          <w:rFonts w:ascii="Cambria" w:hAnsi="Cambria" w:cs="Segoe UI"/>
          <w:color w:val="212121"/>
        </w:rPr>
        <w:t>(Neruda, Vrchlický, Čapek, Holan, Nezval,</w:t>
      </w:r>
      <w:r>
        <w:rPr>
          <w:rFonts w:ascii="Cambria" w:hAnsi="Cambria" w:cs="Segoe UI"/>
          <w:color w:val="212121"/>
        </w:rPr>
        <w:t xml:space="preserve"> …</w:t>
      </w:r>
      <w:r w:rsidRPr="008C3B27">
        <w:rPr>
          <w:rFonts w:ascii="Cambria" w:hAnsi="Cambria" w:cs="Segoe UI"/>
          <w:color w:val="212121"/>
        </w:rPr>
        <w:t>)</w:t>
      </w:r>
      <w:r>
        <w:rPr>
          <w:rFonts w:ascii="Cambria" w:hAnsi="Cambria" w:cs="Segoe UI"/>
          <w:color w:val="212121"/>
        </w:rPr>
        <w:t xml:space="preserve"> by mělo být uvedeno</w:t>
      </w:r>
      <w:r w:rsidRPr="00A74B0D">
        <w:rPr>
          <w:rFonts w:ascii="Cambria" w:hAnsi="Cambria" w:cs="Segoe UI"/>
          <w:b/>
          <w:i/>
          <w:color w:val="212121"/>
        </w:rPr>
        <w:t> </w:t>
      </w:r>
      <w:r w:rsidRPr="00A74B0D">
        <w:rPr>
          <w:rStyle w:val="Siln"/>
          <w:rFonts w:ascii="Cambria" w:hAnsi="Cambria" w:cs="Segoe UI"/>
          <w:b w:val="0"/>
          <w:i/>
          <w:color w:val="212121"/>
        </w:rPr>
        <w:t>více literárních děl</w:t>
      </w:r>
      <w:r w:rsidRPr="00A74B0D">
        <w:rPr>
          <w:rFonts w:ascii="Cambria" w:hAnsi="Cambria" w:cs="Segoe UI"/>
          <w:b/>
          <w:color w:val="212121"/>
        </w:rPr>
        <w:t>,</w:t>
      </w:r>
      <w:r w:rsidRPr="008C3B27">
        <w:rPr>
          <w:rFonts w:ascii="Cambria" w:hAnsi="Cambria" w:cs="Segoe UI"/>
          <w:color w:val="212121"/>
        </w:rPr>
        <w:t xml:space="preserve"> zvláště </w:t>
      </w:r>
      <w:r>
        <w:rPr>
          <w:rFonts w:ascii="Cambria" w:hAnsi="Cambria" w:cs="Segoe UI"/>
          <w:color w:val="212121"/>
        </w:rPr>
        <w:t>pokud</w:t>
      </w:r>
      <w:r w:rsidRPr="008C3B27">
        <w:rPr>
          <w:rFonts w:ascii="Cambria" w:hAnsi="Cambria" w:cs="Segoe UI"/>
          <w:color w:val="212121"/>
        </w:rPr>
        <w:t xml:space="preserve"> procházel</w:t>
      </w:r>
      <w:r>
        <w:rPr>
          <w:rFonts w:ascii="Cambria" w:hAnsi="Cambria" w:cs="Segoe UI"/>
          <w:color w:val="212121"/>
        </w:rPr>
        <w:t>i</w:t>
      </w:r>
      <w:r w:rsidRPr="008C3B27">
        <w:rPr>
          <w:rFonts w:ascii="Cambria" w:hAnsi="Cambria" w:cs="Segoe UI"/>
          <w:color w:val="212121"/>
        </w:rPr>
        <w:t xml:space="preserve"> více literárními směry / skupinami / obdobími atp. U klíčových autorů rozhodně </w:t>
      </w:r>
      <w:r>
        <w:rPr>
          <w:rFonts w:ascii="Cambria" w:hAnsi="Cambria" w:cs="Segoe UI"/>
          <w:color w:val="212121"/>
        </w:rPr>
        <w:t xml:space="preserve">nestačí </w:t>
      </w:r>
      <w:r w:rsidRPr="008C3B27">
        <w:rPr>
          <w:rFonts w:ascii="Cambria" w:hAnsi="Cambria" w:cs="Segoe UI"/>
          <w:color w:val="212121"/>
        </w:rPr>
        <w:t>uvádět jen jedno dílo marginálního významu.</w:t>
      </w:r>
    </w:p>
    <w:p w14:paraId="74B17EFA" w14:textId="77777777" w:rsidR="007A6AF9" w:rsidRDefault="007A6AF9" w:rsidP="007A6AF9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Cambria" w:hAnsi="Cambria" w:cs="Segoe UI"/>
          <w:color w:val="212121"/>
        </w:rPr>
      </w:pPr>
      <w:r w:rsidRPr="008C3B27">
        <w:rPr>
          <w:rFonts w:ascii="Cambria" w:hAnsi="Cambria" w:cs="Segoe UI"/>
          <w:color w:val="212121"/>
        </w:rPr>
        <w:t>Seznam četby musí obsahovat </w:t>
      </w:r>
      <w:r w:rsidRPr="007B63FB">
        <w:rPr>
          <w:rStyle w:val="Siln"/>
          <w:rFonts w:ascii="Cambria" w:hAnsi="Cambria" w:cs="Segoe UI"/>
          <w:b w:val="0"/>
          <w:i/>
          <w:color w:val="212121"/>
        </w:rPr>
        <w:t>odbornou sekundární literaturu</w:t>
      </w:r>
      <w:r w:rsidRPr="007B63FB">
        <w:rPr>
          <w:rFonts w:ascii="Cambria" w:hAnsi="Cambria" w:cs="Segoe UI"/>
          <w:i/>
          <w:color w:val="212121"/>
        </w:rPr>
        <w:t> </w:t>
      </w:r>
      <w:r w:rsidRPr="007B63FB">
        <w:rPr>
          <w:rFonts w:ascii="Cambria" w:hAnsi="Cambria" w:cs="Segoe UI"/>
          <w:color w:val="212121"/>
        </w:rPr>
        <w:t xml:space="preserve">(oborovou </w:t>
      </w:r>
      <w:r w:rsidRPr="00E976B2">
        <w:rPr>
          <w:rFonts w:ascii="Cambria" w:hAnsi="Cambria" w:cs="Segoe UI"/>
          <w:color w:val="212121"/>
        </w:rPr>
        <w:t>i didaktickou).</w:t>
      </w:r>
      <w:r w:rsidRPr="008C3B27">
        <w:rPr>
          <w:rFonts w:ascii="Cambria" w:hAnsi="Cambria" w:cs="Segoe UI"/>
          <w:color w:val="212121"/>
        </w:rPr>
        <w:t xml:space="preserve"> Do odborné literatury </w:t>
      </w:r>
      <w:r>
        <w:rPr>
          <w:rFonts w:ascii="Cambria" w:hAnsi="Cambria" w:cs="Segoe UI"/>
          <w:color w:val="212121"/>
        </w:rPr>
        <w:t>student zahrne</w:t>
      </w:r>
      <w:r w:rsidRPr="008C3B27">
        <w:rPr>
          <w:rFonts w:ascii="Cambria" w:hAnsi="Cambria" w:cs="Segoe UI"/>
          <w:color w:val="212121"/>
        </w:rPr>
        <w:t xml:space="preserve"> </w:t>
      </w:r>
    </w:p>
    <w:p w14:paraId="58612B1D" w14:textId="77777777" w:rsidR="007A6AF9" w:rsidRDefault="007A6AF9" w:rsidP="007A6AF9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Segoe UI"/>
          <w:color w:val="212121"/>
        </w:rPr>
      </w:pPr>
      <w:r w:rsidRPr="007B63FB">
        <w:rPr>
          <w:rFonts w:ascii="Cambria" w:hAnsi="Cambria" w:cs="Segoe UI"/>
          <w:i/>
          <w:color w:val="212121"/>
        </w:rPr>
        <w:t>monografi</w:t>
      </w:r>
      <w:r>
        <w:rPr>
          <w:rFonts w:ascii="Cambria" w:hAnsi="Cambria" w:cs="Segoe UI"/>
          <w:i/>
          <w:color w:val="212121"/>
        </w:rPr>
        <w:t>e</w:t>
      </w:r>
      <w:r w:rsidRPr="008C3B27">
        <w:rPr>
          <w:rFonts w:ascii="Cambria" w:hAnsi="Cambria" w:cs="Segoe UI"/>
          <w:color w:val="212121"/>
        </w:rPr>
        <w:t> </w:t>
      </w:r>
    </w:p>
    <w:p w14:paraId="22BFDFC3" w14:textId="77777777" w:rsidR="007A6AF9" w:rsidRDefault="007A6AF9" w:rsidP="007A6AF9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Segoe UI"/>
          <w:color w:val="212121"/>
        </w:rPr>
      </w:pPr>
      <w:r w:rsidRPr="00FD1449">
        <w:rPr>
          <w:rFonts w:ascii="Cambria" w:hAnsi="Cambria" w:cs="Segoe UI"/>
          <w:i/>
          <w:color w:val="212121"/>
        </w:rPr>
        <w:t>odborné</w:t>
      </w:r>
      <w:r>
        <w:rPr>
          <w:rFonts w:ascii="Cambria" w:hAnsi="Cambria" w:cs="Segoe UI"/>
          <w:color w:val="212121"/>
        </w:rPr>
        <w:t xml:space="preserve"> </w:t>
      </w:r>
      <w:r w:rsidRPr="008C3B27">
        <w:rPr>
          <w:rFonts w:ascii="Cambria" w:hAnsi="Cambria" w:cs="Segoe UI"/>
          <w:color w:val="212121"/>
        </w:rPr>
        <w:t xml:space="preserve">(nikoli populární a obecné) </w:t>
      </w:r>
      <w:r w:rsidRPr="007B63FB">
        <w:rPr>
          <w:rFonts w:ascii="Cambria" w:hAnsi="Cambria" w:cs="Segoe UI"/>
          <w:i/>
          <w:color w:val="212121"/>
        </w:rPr>
        <w:t>publikace slovníkové a encyklopedické</w:t>
      </w:r>
      <w:r w:rsidRPr="008C3B27">
        <w:rPr>
          <w:rFonts w:ascii="Cambria" w:hAnsi="Cambria" w:cs="Segoe UI"/>
          <w:color w:val="212121"/>
        </w:rPr>
        <w:t xml:space="preserve"> (Lexikon české literatury, Slovník básnických knih, Slovník literárních směrů a skupin, Encyklo</w:t>
      </w:r>
      <w:r>
        <w:rPr>
          <w:rFonts w:ascii="Cambria" w:hAnsi="Cambria" w:cs="Segoe UI"/>
          <w:color w:val="212121"/>
        </w:rPr>
        <w:t>pedie literárních žánrů apod.) </w:t>
      </w:r>
    </w:p>
    <w:p w14:paraId="35F808B8" w14:textId="77777777" w:rsidR="007A6AF9" w:rsidRDefault="007A6AF9" w:rsidP="007A6AF9">
      <w:pPr>
        <w:pStyle w:val="Normln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Segoe UI"/>
          <w:color w:val="212121"/>
        </w:rPr>
      </w:pPr>
      <w:r w:rsidRPr="007B63FB">
        <w:rPr>
          <w:rFonts w:ascii="Cambria" w:hAnsi="Cambria" w:cs="Segoe UI"/>
          <w:i/>
          <w:color w:val="212121"/>
        </w:rPr>
        <w:t>jednotlivé články a studie</w:t>
      </w:r>
      <w:r w:rsidRPr="008C3B27">
        <w:rPr>
          <w:rFonts w:ascii="Cambria" w:hAnsi="Cambria" w:cs="Segoe UI"/>
          <w:color w:val="212121"/>
        </w:rPr>
        <w:t>.</w:t>
      </w:r>
    </w:p>
    <w:p w14:paraId="07733C43" w14:textId="77777777" w:rsidR="007A6AF9" w:rsidRPr="00123D88" w:rsidRDefault="007A6AF9" w:rsidP="007A6AF9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="Cambria" w:hAnsi="Cambria" w:cs="Segoe UI"/>
        </w:rPr>
      </w:pPr>
      <w:r w:rsidRPr="00123D88">
        <w:rPr>
          <w:rFonts w:ascii="Cambria" w:hAnsi="Cambria" w:cs="Segoe UI"/>
        </w:rPr>
        <w:t xml:space="preserve">V seznamu četby k </w:t>
      </w:r>
      <w:proofErr w:type="spellStart"/>
      <w:r w:rsidR="00F44C0D" w:rsidRPr="00123D88">
        <w:rPr>
          <w:rFonts w:ascii="Cambria" w:hAnsi="Cambria" w:cs="Segoe UI"/>
        </w:rPr>
        <w:t>NMgr</w:t>
      </w:r>
      <w:proofErr w:type="spellEnd"/>
      <w:r w:rsidRPr="00123D88">
        <w:rPr>
          <w:rFonts w:ascii="Cambria" w:hAnsi="Cambria" w:cs="Segoe UI"/>
        </w:rPr>
        <w:t>. státnicím </w:t>
      </w:r>
      <w:r w:rsidRPr="00123D88">
        <w:rPr>
          <w:rFonts w:ascii="Cambria" w:hAnsi="Cambria" w:cs="Segoe UI"/>
          <w:i/>
        </w:rPr>
        <w:t>může</w:t>
      </w:r>
      <w:r w:rsidRPr="00123D88">
        <w:rPr>
          <w:rFonts w:ascii="Cambria" w:hAnsi="Cambria" w:cs="Segoe UI"/>
        </w:rPr>
        <w:t xml:space="preserve"> být literatura pro děti a mládež a světová literatura </w:t>
      </w:r>
      <w:r w:rsidRPr="00123D88">
        <w:rPr>
          <w:rStyle w:val="Siln"/>
          <w:rFonts w:ascii="Cambria" w:hAnsi="Cambria" w:cs="Segoe UI"/>
          <w:b w:val="0"/>
          <w:i/>
        </w:rPr>
        <w:t>prezentována jako výběr</w:t>
      </w:r>
      <w:r w:rsidRPr="00123D88">
        <w:rPr>
          <w:rFonts w:ascii="Cambria" w:hAnsi="Cambria" w:cs="Segoe UI"/>
        </w:rPr>
        <w:t>. Musí být uvedena jako samostatný oddíl.</w:t>
      </w:r>
    </w:p>
    <w:p w14:paraId="6ADB7967" w14:textId="77777777" w:rsidR="007A6AF9" w:rsidRDefault="007A6AF9" w:rsidP="007A6AF9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Cambria" w:hAnsi="Cambria" w:cs="Segoe UI"/>
          <w:b/>
          <w:color w:val="212121"/>
        </w:rPr>
      </w:pPr>
      <w:r w:rsidRPr="00A74B0D">
        <w:rPr>
          <w:rFonts w:ascii="Cambria" w:hAnsi="Cambria" w:cs="Segoe UI"/>
          <w:b/>
          <w:color w:val="212121"/>
        </w:rPr>
        <w:t>Struktura</w:t>
      </w:r>
      <w:r>
        <w:rPr>
          <w:rFonts w:ascii="Cambria" w:hAnsi="Cambria" w:cs="Segoe UI"/>
          <w:b/>
          <w:color w:val="212121"/>
        </w:rPr>
        <w:t xml:space="preserve"> a forma</w:t>
      </w:r>
    </w:p>
    <w:p w14:paraId="00CD64ED" w14:textId="77777777" w:rsidR="007A6AF9" w:rsidRPr="00F16304" w:rsidRDefault="007A6AF9" w:rsidP="007A6AF9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Segoe UI"/>
        </w:rPr>
      </w:pPr>
      <w:r w:rsidRPr="00F16304">
        <w:rPr>
          <w:rFonts w:ascii="Cambria" w:hAnsi="Cambria" w:cs="Segoe UI"/>
        </w:rPr>
        <w:t>Seznam četby musí být </w:t>
      </w:r>
      <w:r w:rsidRPr="00F16304">
        <w:rPr>
          <w:rStyle w:val="Siln"/>
          <w:rFonts w:ascii="Cambria" w:hAnsi="Cambria" w:cs="Segoe UI"/>
          <w:b w:val="0"/>
          <w:i/>
        </w:rPr>
        <w:t>strukturován</w:t>
      </w:r>
      <w:r w:rsidRPr="00F16304">
        <w:rPr>
          <w:rFonts w:ascii="Cambria" w:hAnsi="Cambria" w:cs="Segoe UI"/>
        </w:rPr>
        <w:t>, a to po jednotlivých obdobích, a to na následující oddíly:</w:t>
      </w:r>
    </w:p>
    <w:p w14:paraId="62A578FD" w14:textId="77777777" w:rsidR="007A6AF9" w:rsidRPr="00F16304" w:rsidRDefault="007A6AF9" w:rsidP="007A6AF9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Segoe UI"/>
        </w:rPr>
      </w:pPr>
      <w:r w:rsidRPr="00F16304">
        <w:rPr>
          <w:rFonts w:ascii="Cambria" w:hAnsi="Cambria" w:cs="Segoe UI"/>
        </w:rPr>
        <w:t xml:space="preserve">starší česká literatura </w:t>
      </w:r>
    </w:p>
    <w:p w14:paraId="011F7827" w14:textId="77777777" w:rsidR="007A6AF9" w:rsidRPr="00F16304" w:rsidRDefault="007A6AF9" w:rsidP="007A6AF9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Segoe UI"/>
        </w:rPr>
      </w:pPr>
      <w:r w:rsidRPr="00F16304">
        <w:rPr>
          <w:rFonts w:ascii="Cambria" w:hAnsi="Cambria" w:cs="Segoe UI"/>
        </w:rPr>
        <w:t>19. století</w:t>
      </w:r>
    </w:p>
    <w:p w14:paraId="2F5120DF" w14:textId="77777777" w:rsidR="007A6AF9" w:rsidRPr="00F16304" w:rsidRDefault="007A6AF9" w:rsidP="007A6AF9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Segoe UI"/>
        </w:rPr>
      </w:pPr>
      <w:r w:rsidRPr="00F16304">
        <w:rPr>
          <w:rFonts w:ascii="Cambria" w:hAnsi="Cambria" w:cs="Segoe UI"/>
        </w:rPr>
        <w:t>20. století I</w:t>
      </w:r>
    </w:p>
    <w:p w14:paraId="5666E766" w14:textId="77777777" w:rsidR="007A6AF9" w:rsidRPr="00F16304" w:rsidRDefault="007A6AF9" w:rsidP="007A6AF9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Segoe UI"/>
        </w:rPr>
      </w:pPr>
      <w:r w:rsidRPr="00F16304">
        <w:rPr>
          <w:rFonts w:ascii="Cambria" w:hAnsi="Cambria" w:cs="Segoe UI"/>
        </w:rPr>
        <w:t>20. století II</w:t>
      </w:r>
    </w:p>
    <w:p w14:paraId="44C817F9" w14:textId="77777777" w:rsidR="007A6AF9" w:rsidRPr="00F16304" w:rsidRDefault="007A6AF9" w:rsidP="007A6AF9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Segoe UI"/>
        </w:rPr>
      </w:pPr>
      <w:r w:rsidRPr="00F16304">
        <w:rPr>
          <w:rFonts w:ascii="Cambria" w:hAnsi="Cambria" w:cs="Segoe UI"/>
        </w:rPr>
        <w:t>současná česká literatura (pokud ji student absolvoval</w:t>
      </w:r>
      <w:r w:rsidR="00227137" w:rsidRPr="00F16304">
        <w:rPr>
          <w:rFonts w:ascii="Cambria" w:hAnsi="Cambria" w:cs="Segoe UI"/>
        </w:rPr>
        <w:t xml:space="preserve"> v Bc. studijním programu, tj. nastoupil ke studiu v </w:t>
      </w:r>
      <w:proofErr w:type="spellStart"/>
      <w:r w:rsidR="00227137" w:rsidRPr="00F16304">
        <w:rPr>
          <w:rFonts w:ascii="Cambria" w:hAnsi="Cambria" w:cs="Segoe UI"/>
        </w:rPr>
        <w:t>ak</w:t>
      </w:r>
      <w:proofErr w:type="spellEnd"/>
      <w:r w:rsidR="00227137" w:rsidRPr="00F16304">
        <w:rPr>
          <w:rFonts w:ascii="Cambria" w:hAnsi="Cambria" w:cs="Segoe UI"/>
        </w:rPr>
        <w:t xml:space="preserve">. r. 2017/18) </w:t>
      </w:r>
    </w:p>
    <w:p w14:paraId="4B4C7A6E" w14:textId="7F6CA538" w:rsidR="00227137" w:rsidRPr="00F16304" w:rsidRDefault="00227137" w:rsidP="002009A2">
      <w:pPr>
        <w:pStyle w:val="Normlnweb"/>
        <w:numPr>
          <w:ilvl w:val="1"/>
          <w:numId w:val="5"/>
        </w:numPr>
        <w:shd w:val="clear" w:color="auto" w:fill="FFFFFF"/>
        <w:tabs>
          <w:tab w:val="left" w:pos="4820"/>
        </w:tabs>
        <w:spacing w:before="0" w:beforeAutospacing="0" w:after="0" w:afterAutospacing="0"/>
        <w:jc w:val="both"/>
        <w:rPr>
          <w:rFonts w:ascii="Cambria" w:hAnsi="Cambria" w:cs="Segoe UI"/>
        </w:rPr>
      </w:pPr>
      <w:r w:rsidRPr="00F16304">
        <w:rPr>
          <w:rFonts w:ascii="Cambria" w:hAnsi="Cambria" w:cs="Segoe UI"/>
        </w:rPr>
        <w:t>jako možnost (nikoliv povinně):</w:t>
      </w:r>
      <w:r w:rsidRPr="00F16304">
        <w:rPr>
          <w:rFonts w:ascii="Cambria" w:hAnsi="Cambria" w:cs="Segoe UI"/>
        </w:rPr>
        <w:tab/>
        <w:t>a) literatura pro děti a mládež  </w:t>
      </w:r>
    </w:p>
    <w:p w14:paraId="5001B908" w14:textId="3EE6147D" w:rsidR="00227137" w:rsidRPr="00F16304" w:rsidRDefault="002009A2" w:rsidP="002009A2">
      <w:pPr>
        <w:pStyle w:val="Normlnweb"/>
        <w:shd w:val="clear" w:color="auto" w:fill="FFFFFF"/>
        <w:tabs>
          <w:tab w:val="left" w:pos="4820"/>
        </w:tabs>
        <w:spacing w:before="0" w:beforeAutospacing="0" w:after="0" w:afterAutospacing="0"/>
        <w:ind w:firstLine="708"/>
        <w:jc w:val="both"/>
        <w:rPr>
          <w:rFonts w:ascii="Cambria" w:hAnsi="Cambria" w:cs="Segoe UI"/>
        </w:rPr>
      </w:pPr>
      <w:r w:rsidRPr="00F16304">
        <w:rPr>
          <w:rFonts w:ascii="Cambria" w:hAnsi="Cambria" w:cs="Segoe UI"/>
        </w:rPr>
        <w:tab/>
      </w:r>
      <w:r w:rsidR="00227137" w:rsidRPr="00F16304">
        <w:rPr>
          <w:rFonts w:ascii="Cambria" w:hAnsi="Cambria" w:cs="Segoe UI"/>
        </w:rPr>
        <w:t>b) světová literatura </w:t>
      </w:r>
    </w:p>
    <w:p w14:paraId="6D245766" w14:textId="77777777" w:rsidR="007A6AF9" w:rsidRPr="00F16304" w:rsidRDefault="007A6AF9" w:rsidP="007A6AF9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Segoe UI"/>
        </w:rPr>
      </w:pPr>
      <w:r w:rsidRPr="00F16304">
        <w:rPr>
          <w:rFonts w:ascii="Cambria" w:hAnsi="Cambria" w:cs="Segoe UI"/>
        </w:rPr>
        <w:t>V rámci těchto úseků musí být rovněž rozčleněn na prózu a poezii.</w:t>
      </w:r>
    </w:p>
    <w:p w14:paraId="2639C8AF" w14:textId="254C8054" w:rsidR="007A6AF9" w:rsidRPr="00F16304" w:rsidRDefault="007A6AF9" w:rsidP="007A6AF9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rFonts w:ascii="Cambria" w:hAnsi="Cambria" w:cs="Segoe UI"/>
        </w:rPr>
      </w:pPr>
      <w:r w:rsidRPr="00F16304">
        <w:rPr>
          <w:rFonts w:ascii="Cambria" w:hAnsi="Cambria" w:cs="Segoe UI"/>
        </w:rPr>
        <w:t>Seznam četby by měl být </w:t>
      </w:r>
      <w:r w:rsidRPr="00F16304">
        <w:rPr>
          <w:rStyle w:val="Siln"/>
          <w:rFonts w:ascii="Cambria" w:hAnsi="Cambria" w:cs="Segoe UI"/>
          <w:b w:val="0"/>
          <w:i/>
        </w:rPr>
        <w:t>proporční</w:t>
      </w:r>
      <w:r w:rsidRPr="00F16304">
        <w:rPr>
          <w:rFonts w:ascii="Cambria" w:hAnsi="Cambria" w:cs="Segoe UI"/>
        </w:rPr>
        <w:t xml:space="preserve">. Měl by tedy pokrývat všechna období, literární druhy a žánry proporčně. Seznam četby, který bude </w:t>
      </w:r>
      <w:r w:rsidR="00B607DD" w:rsidRPr="00F16304">
        <w:rPr>
          <w:rFonts w:ascii="Cambria" w:hAnsi="Cambria" w:cs="Segoe UI"/>
        </w:rPr>
        <w:t xml:space="preserve">obsahovat </w:t>
      </w:r>
      <w:r w:rsidRPr="00F16304">
        <w:rPr>
          <w:rFonts w:ascii="Cambria" w:hAnsi="Cambria" w:cs="Segoe UI"/>
        </w:rPr>
        <w:t xml:space="preserve">např. </w:t>
      </w:r>
      <w:r w:rsidR="001F1E86">
        <w:rPr>
          <w:rFonts w:ascii="Cambria" w:hAnsi="Cambria" w:cs="Segoe UI"/>
        </w:rPr>
        <w:t>u</w:t>
      </w:r>
      <w:r w:rsidRPr="00F16304">
        <w:rPr>
          <w:rFonts w:ascii="Cambria" w:hAnsi="Cambria" w:cs="Segoe UI"/>
        </w:rPr>
        <w:t xml:space="preserve"> </w:t>
      </w:r>
      <w:r w:rsidR="002009A2" w:rsidRPr="00F16304">
        <w:rPr>
          <w:rFonts w:ascii="Cambria" w:hAnsi="Cambria" w:cs="Segoe UI"/>
        </w:rPr>
        <w:t>„</w:t>
      </w:r>
      <w:r w:rsidR="00227137" w:rsidRPr="00F16304">
        <w:rPr>
          <w:rFonts w:ascii="Cambria" w:hAnsi="Cambria" w:cs="Segoe UI"/>
        </w:rPr>
        <w:t>19. století</w:t>
      </w:r>
      <w:r w:rsidR="002009A2" w:rsidRPr="00F16304">
        <w:rPr>
          <w:rFonts w:ascii="Cambria" w:hAnsi="Cambria" w:cs="Segoe UI"/>
        </w:rPr>
        <w:t>“</w:t>
      </w:r>
      <w:r w:rsidRPr="00F16304">
        <w:rPr>
          <w:rFonts w:ascii="Cambria" w:hAnsi="Cambria" w:cs="Segoe UI"/>
        </w:rPr>
        <w:t xml:space="preserve"> pouze tři tituly, není dostačující.</w:t>
      </w:r>
    </w:p>
    <w:p w14:paraId="11D4B952" w14:textId="04055D64" w:rsidR="00227137" w:rsidRPr="00F16304" w:rsidRDefault="00227137" w:rsidP="00227137">
      <w:pPr>
        <w:pStyle w:val="Normlnweb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rFonts w:ascii="Cambria" w:hAnsi="Cambria" w:cs="Segoe UI"/>
        </w:rPr>
      </w:pPr>
      <w:r w:rsidRPr="00F16304">
        <w:rPr>
          <w:rFonts w:ascii="Cambria" w:hAnsi="Cambria" w:cs="Segoe UI"/>
        </w:rPr>
        <w:t xml:space="preserve">Přirozeně se od studenta očekává obeznámenost se současným literárním děním (viz otázka v „oborové“ části „Současný literární život“) a alespoň několik reprezentativních </w:t>
      </w:r>
      <w:r w:rsidRPr="00F16304">
        <w:rPr>
          <w:rFonts w:ascii="Cambria" w:hAnsi="Cambria" w:cs="Segoe UI"/>
        </w:rPr>
        <w:lastRenderedPageBreak/>
        <w:t xml:space="preserve">titulů z literární produkce po r. 1989 by v </w:t>
      </w:r>
      <w:r w:rsidR="009B271E">
        <w:rPr>
          <w:rFonts w:ascii="Cambria" w:hAnsi="Cambria" w:cs="Segoe UI"/>
        </w:rPr>
        <w:t>s</w:t>
      </w:r>
      <w:r w:rsidRPr="00F16304">
        <w:rPr>
          <w:rFonts w:ascii="Cambria" w:hAnsi="Cambria" w:cs="Segoe UI"/>
        </w:rPr>
        <w:t>eznamu četb</w:t>
      </w:r>
      <w:r w:rsidR="000A05D7" w:rsidRPr="00F16304">
        <w:rPr>
          <w:rFonts w:ascii="Cambria" w:hAnsi="Cambria" w:cs="Segoe UI"/>
        </w:rPr>
        <w:t xml:space="preserve">y </w:t>
      </w:r>
      <w:r w:rsidRPr="00F16304">
        <w:rPr>
          <w:rFonts w:ascii="Cambria" w:hAnsi="Cambria" w:cs="Segoe UI"/>
        </w:rPr>
        <w:t>mělo být uvedeno. Totéž platí</w:t>
      </w:r>
      <w:r w:rsidR="00AC51ED" w:rsidRPr="00F16304">
        <w:rPr>
          <w:rFonts w:ascii="Cambria" w:hAnsi="Cambria" w:cs="Segoe UI"/>
        </w:rPr>
        <w:t>, tedy doporučuje se, v</w:t>
      </w:r>
      <w:r w:rsidR="005C2F78">
        <w:rPr>
          <w:rFonts w:ascii="Cambria" w:hAnsi="Cambria" w:cs="Segoe UI"/>
        </w:rPr>
        <w:t> s</w:t>
      </w:r>
      <w:r w:rsidR="00AC51ED" w:rsidRPr="00F16304">
        <w:rPr>
          <w:rFonts w:ascii="Cambria" w:hAnsi="Cambria" w:cs="Segoe UI"/>
        </w:rPr>
        <w:t>eznamu</w:t>
      </w:r>
      <w:r w:rsidR="005C2F78">
        <w:rPr>
          <w:rFonts w:ascii="Cambria" w:hAnsi="Cambria" w:cs="Segoe UI"/>
        </w:rPr>
        <w:t xml:space="preserve"> </w:t>
      </w:r>
      <w:r w:rsidR="00AC51ED" w:rsidRPr="00F16304">
        <w:rPr>
          <w:rFonts w:ascii="Cambria" w:hAnsi="Cambria" w:cs="Segoe UI"/>
        </w:rPr>
        <w:t xml:space="preserve">uvést (alespoň výběrově – viz výše) </w:t>
      </w:r>
      <w:r w:rsidRPr="00F16304">
        <w:rPr>
          <w:rFonts w:ascii="Cambria" w:hAnsi="Cambria" w:cs="Segoe UI"/>
        </w:rPr>
        <w:t>tituly z literatury světové a literatury pro děti a mládež</w:t>
      </w:r>
      <w:r w:rsidR="00AC51ED" w:rsidRPr="00F16304">
        <w:rPr>
          <w:rFonts w:ascii="Cambria" w:hAnsi="Cambria" w:cs="Segoe UI"/>
        </w:rPr>
        <w:t xml:space="preserve">.  </w:t>
      </w:r>
      <w:r w:rsidRPr="00F16304">
        <w:rPr>
          <w:rFonts w:ascii="Cambria" w:hAnsi="Cambria" w:cs="Segoe UI"/>
        </w:rPr>
        <w:t xml:space="preserve"> </w:t>
      </w:r>
    </w:p>
    <w:p w14:paraId="28D626CD" w14:textId="77777777" w:rsidR="007A6AF9" w:rsidRPr="00F16304" w:rsidRDefault="007A6AF9" w:rsidP="007A6AF9">
      <w:pPr>
        <w:pStyle w:val="Normlnweb"/>
        <w:numPr>
          <w:ilvl w:val="0"/>
          <w:numId w:val="5"/>
        </w:numPr>
        <w:shd w:val="clear" w:color="auto" w:fill="FFFFFF"/>
        <w:jc w:val="both"/>
        <w:rPr>
          <w:rFonts w:ascii="Cambria" w:hAnsi="Cambria" w:cs="Segoe UI"/>
        </w:rPr>
      </w:pPr>
      <w:r w:rsidRPr="00F16304">
        <w:rPr>
          <w:rFonts w:ascii="Cambria" w:hAnsi="Cambria" w:cs="Segoe UI"/>
        </w:rPr>
        <w:t>Seznam četby musí obsahovat bibliografické údaje (autor, název díla, nakladatel, místo a rok vydání).</w:t>
      </w:r>
    </w:p>
    <w:p w14:paraId="1F1167E8" w14:textId="4EC6E85F" w:rsidR="007A6AF9" w:rsidRPr="00BC3231" w:rsidRDefault="007A6AF9" w:rsidP="008C3B27">
      <w:pPr>
        <w:pStyle w:val="Normlnweb"/>
        <w:shd w:val="clear" w:color="auto" w:fill="FFFFFF"/>
        <w:jc w:val="both"/>
        <w:rPr>
          <w:rFonts w:ascii="Cambria" w:hAnsi="Cambria" w:cs="Segoe UI"/>
        </w:rPr>
      </w:pPr>
      <w:r w:rsidRPr="00F16304">
        <w:rPr>
          <w:rFonts w:ascii="Cambria" w:hAnsi="Cambria" w:cs="Segoe UI"/>
        </w:rPr>
        <w:t>Seznam četby doporučujeme </w:t>
      </w:r>
      <w:r w:rsidRPr="00F16304">
        <w:rPr>
          <w:rStyle w:val="Siln"/>
          <w:rFonts w:ascii="Cambria" w:hAnsi="Cambria" w:cs="Segoe UI"/>
          <w:b w:val="0"/>
          <w:i/>
        </w:rPr>
        <w:t>konzultovat s dostatečným předstihem</w:t>
      </w:r>
      <w:r w:rsidRPr="00F16304">
        <w:rPr>
          <w:rFonts w:ascii="Cambria" w:hAnsi="Cambria" w:cs="Segoe UI"/>
        </w:rPr>
        <w:t xml:space="preserve"> před konáním </w:t>
      </w:r>
      <w:proofErr w:type="spellStart"/>
      <w:r w:rsidRPr="00F16304">
        <w:rPr>
          <w:rFonts w:ascii="Cambria" w:hAnsi="Cambria" w:cs="Segoe UI"/>
        </w:rPr>
        <w:t>SZZk</w:t>
      </w:r>
      <w:proofErr w:type="spellEnd"/>
      <w:r w:rsidRPr="00F16304">
        <w:rPr>
          <w:rFonts w:ascii="Cambria" w:hAnsi="Cambria" w:cs="Segoe UI"/>
        </w:rPr>
        <w:t>.</w:t>
      </w:r>
    </w:p>
    <w:sectPr w:rsidR="007A6AF9" w:rsidRPr="00BC3231" w:rsidSect="004B7E7A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6B08"/>
    <w:multiLevelType w:val="hybridMultilevel"/>
    <w:tmpl w:val="D95C4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0ED7"/>
    <w:multiLevelType w:val="hybridMultilevel"/>
    <w:tmpl w:val="0CCADF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33B7B"/>
    <w:multiLevelType w:val="hybridMultilevel"/>
    <w:tmpl w:val="5B240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D602F"/>
    <w:multiLevelType w:val="hybridMultilevel"/>
    <w:tmpl w:val="054A52F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E1274"/>
    <w:multiLevelType w:val="hybridMultilevel"/>
    <w:tmpl w:val="E1FE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2B4C"/>
    <w:multiLevelType w:val="hybridMultilevel"/>
    <w:tmpl w:val="97A88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27"/>
    <w:rsid w:val="0007387D"/>
    <w:rsid w:val="000A05D7"/>
    <w:rsid w:val="00123D88"/>
    <w:rsid w:val="00166F4F"/>
    <w:rsid w:val="00196C56"/>
    <w:rsid w:val="001C725C"/>
    <w:rsid w:val="001F1E86"/>
    <w:rsid w:val="002009A2"/>
    <w:rsid w:val="00227137"/>
    <w:rsid w:val="00247301"/>
    <w:rsid w:val="00375056"/>
    <w:rsid w:val="00395F30"/>
    <w:rsid w:val="004B7E7A"/>
    <w:rsid w:val="005C2F78"/>
    <w:rsid w:val="005E31C9"/>
    <w:rsid w:val="0071348E"/>
    <w:rsid w:val="00745434"/>
    <w:rsid w:val="007A6AF9"/>
    <w:rsid w:val="007B63FB"/>
    <w:rsid w:val="007C7302"/>
    <w:rsid w:val="00850BB3"/>
    <w:rsid w:val="008C3B27"/>
    <w:rsid w:val="009111C1"/>
    <w:rsid w:val="009B03C2"/>
    <w:rsid w:val="009B271E"/>
    <w:rsid w:val="00A13EAD"/>
    <w:rsid w:val="00A14D06"/>
    <w:rsid w:val="00A74B0D"/>
    <w:rsid w:val="00AC51ED"/>
    <w:rsid w:val="00B607DD"/>
    <w:rsid w:val="00BC3231"/>
    <w:rsid w:val="00C36EAE"/>
    <w:rsid w:val="00CC77D4"/>
    <w:rsid w:val="00CD1828"/>
    <w:rsid w:val="00CD590D"/>
    <w:rsid w:val="00D221DF"/>
    <w:rsid w:val="00E345A4"/>
    <w:rsid w:val="00E672B1"/>
    <w:rsid w:val="00E92B2D"/>
    <w:rsid w:val="00E976B2"/>
    <w:rsid w:val="00EF30FD"/>
    <w:rsid w:val="00F16304"/>
    <w:rsid w:val="00F44C0D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8982"/>
  <w15:chartTrackingRefBased/>
  <w15:docId w15:val="{1D4C529A-1D58-4691-BB9F-7C1AC303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C3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8C3B27"/>
    <w:rPr>
      <w:b/>
      <w:bCs/>
    </w:rPr>
  </w:style>
  <w:style w:type="character" w:styleId="Odkaznakoment">
    <w:name w:val="annotation reference"/>
    <w:uiPriority w:val="99"/>
    <w:semiHidden/>
    <w:unhideWhenUsed/>
    <w:rsid w:val="003750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0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750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0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750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505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4B6A-0A38-49D7-92AA-D0CAB95D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Šplíchal</cp:lastModifiedBy>
  <cp:revision>18</cp:revision>
  <cp:lastPrinted>2021-03-28T09:15:00Z</cp:lastPrinted>
  <dcterms:created xsi:type="dcterms:W3CDTF">2021-03-25T17:35:00Z</dcterms:created>
  <dcterms:modified xsi:type="dcterms:W3CDTF">2021-03-28T09:18:00Z</dcterms:modified>
</cp:coreProperties>
</file>