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0"/>
        <w:gridCol w:w="3420"/>
      </w:tblGrid>
      <w:tr w:rsidR="00880783" w:rsidRPr="00AA4794" w:rsidTr="009141C6">
        <w:trPr>
          <w:cnfStyle w:val="10000000000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cs-CZ"/>
              </w:rPr>
              <w:drawing>
                <wp:inline distT="0" distB="0" distL="0" distR="0">
                  <wp:extent cx="4228465" cy="4229052"/>
                  <wp:effectExtent l="19050" t="0" r="635" b="0"/>
                  <wp:docPr id="2" name="Obrázek 2" descr="Dvě pestrobarevné zmrzliny s barevným máčkem, které v natažených rukách nabízejí děvčátka v plavká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29052" cy="422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407F6C" w:rsidRDefault="00407F6C" w:rsidP="005C61E4">
            <w:pPr>
              <w:pStyle w:val="Datum"/>
              <w:rPr>
                <w:sz w:val="56"/>
              </w:rPr>
            </w:pPr>
            <w:proofErr w:type="gramStart"/>
            <w:r w:rsidRPr="00407F6C">
              <w:rPr>
                <w:sz w:val="56"/>
              </w:rPr>
              <w:t>19.11.–20.</w:t>
            </w:r>
            <w:r w:rsidR="0080336E" w:rsidRPr="00407F6C">
              <w:rPr>
                <w:sz w:val="56"/>
              </w:rPr>
              <w:t>11</w:t>
            </w:r>
            <w:proofErr w:type="gramEnd"/>
            <w:r w:rsidR="0080336E" w:rsidRPr="00407F6C">
              <w:rPr>
                <w:sz w:val="56"/>
              </w:rPr>
              <w:t>. 2018</w:t>
            </w:r>
          </w:p>
          <w:p w:rsidR="005C61E4" w:rsidRPr="00407F6C" w:rsidRDefault="0080336E" w:rsidP="005C61E4">
            <w:pPr>
              <w:pStyle w:val="Nzev"/>
              <w:rPr>
                <w:sz w:val="56"/>
              </w:rPr>
            </w:pPr>
            <w:r w:rsidRPr="00407F6C">
              <w:rPr>
                <w:sz w:val="56"/>
              </w:rPr>
              <w:t>Společenství praxí</w:t>
            </w:r>
          </w:p>
          <w:p w:rsidR="005C61E4" w:rsidRPr="00AA4794" w:rsidRDefault="0080336E" w:rsidP="005C61E4">
            <w:pPr>
              <w:pStyle w:val="Nadpis1"/>
              <w:outlineLvl w:val="0"/>
            </w:pPr>
            <w:r>
              <w:t>Akční výzkum</w:t>
            </w:r>
            <w:r w:rsidR="00FE4F2B">
              <w:t xml:space="preserve"> a </w:t>
            </w:r>
            <w:proofErr w:type="spellStart"/>
            <w:r w:rsidR="00FE4F2B">
              <w:t>mentoring</w:t>
            </w:r>
            <w:proofErr w:type="spellEnd"/>
            <w:r>
              <w:t>: siln</w:t>
            </w:r>
            <w:r w:rsidR="00FE4F2B">
              <w:t>é</w:t>
            </w:r>
            <w:r>
              <w:t xml:space="preserve"> nástroj</w:t>
            </w:r>
            <w:r w:rsidR="00FE4F2B">
              <w:t>e</w:t>
            </w:r>
            <w:r>
              <w:t xml:space="preserve"> pro řešení kritických incidentů ve výuce</w:t>
            </w:r>
          </w:p>
          <w:p w:rsidR="0095051D" w:rsidRDefault="00F755CE" w:rsidP="005C61E4">
            <w:pPr>
              <w:spacing w:after="160" w:line="312" w:lineRule="auto"/>
            </w:pPr>
            <w:r>
              <w:t xml:space="preserve">Cílem setkání je vytvořit příležitost pro smysluplnou spolupráci učitelů, akademických pracovníků a studentů učitelství. První den setkání je věnován prakticky zaměřeným workshopům a diskusím. </w:t>
            </w:r>
            <w:r w:rsidR="00251345">
              <w:t xml:space="preserve">Účastníci by si měli odnést inspiraci a výukové materiály využitelné především k rozvíjení čtenářské a informační gramotnosti. </w:t>
            </w:r>
            <w:r>
              <w:t xml:space="preserve">Druhý den </w:t>
            </w:r>
            <w:r w:rsidR="0095051D">
              <w:t>setkání bude tematicky zaměřen na akční výzkum</w:t>
            </w:r>
            <w:r w:rsidR="00FE4F2B">
              <w:t xml:space="preserve"> a </w:t>
            </w:r>
            <w:proofErr w:type="spellStart"/>
            <w:r w:rsidR="00FE4F2B">
              <w:t>mentoring</w:t>
            </w:r>
            <w:proofErr w:type="spellEnd"/>
            <w:r w:rsidR="0095051D">
              <w:t xml:space="preserve">. Účastníci workshopu si vyzkouší, k čemu je akční výzkum dobrý a jak je možné s využitím </w:t>
            </w:r>
            <w:r w:rsidR="00FE4F2B">
              <w:t xml:space="preserve">akčního výzkumu </w:t>
            </w:r>
            <w:r w:rsidR="00FE4F2B">
              <w:br/>
              <w:t xml:space="preserve">a </w:t>
            </w:r>
            <w:proofErr w:type="spellStart"/>
            <w:r w:rsidR="00FE4F2B">
              <w:t>mentoringu</w:t>
            </w:r>
            <w:proofErr w:type="spellEnd"/>
            <w:r w:rsidR="00FE4F2B">
              <w:t xml:space="preserve"> </w:t>
            </w:r>
            <w:r w:rsidR="0095051D">
              <w:t xml:space="preserve">efektivně řešit kritické incidenty ve výuce. 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80336E" w:rsidP="005C61E4">
            <w:pPr>
              <w:pStyle w:val="Nadpis2"/>
              <w:outlineLvl w:val="1"/>
            </w:pPr>
            <w:r>
              <w:t>Řešení problémů jako výuková metoda</w:t>
            </w:r>
          </w:p>
          <w:p w:rsidR="005C61E4" w:rsidRPr="00AA4794" w:rsidRDefault="009438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904E06252BB048EFB5D901B0290AABB8"/>
                </w:placeholder>
                <w:temporary/>
                <w:showingPlcHdr/>
                <w:text/>
              </w:sdtPr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7C3D28" w:rsidRDefault="007C3D28" w:rsidP="005C61E4">
            <w:pPr>
              <w:pStyle w:val="Nadpis2"/>
              <w:outlineLvl w:val="1"/>
            </w:pPr>
            <w:r>
              <w:t xml:space="preserve">Jak řešit kritické incidenty ve výuce? </w:t>
            </w:r>
          </w:p>
          <w:p w:rsidR="005C61E4" w:rsidRPr="00AA4794" w:rsidRDefault="009438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4F1A992D10EC4856855F7839DA56BF99"/>
                </w:placeholder>
                <w:temporary/>
                <w:showingPlcHdr/>
                <w:text/>
              </w:sdtPr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7C3D28" w:rsidRPr="00AA4794" w:rsidRDefault="007C3D28" w:rsidP="007C3D28">
            <w:pPr>
              <w:pStyle w:val="Nadpis2"/>
              <w:outlineLvl w:val="1"/>
            </w:pPr>
            <w:proofErr w:type="spellStart"/>
            <w:r>
              <w:t>Lapbook</w:t>
            </w:r>
            <w:proofErr w:type="spellEnd"/>
            <w:r>
              <w:t xml:space="preserve"> – c</w:t>
            </w:r>
            <w:r w:rsidRPr="0080336E">
              <w:t>o to je a jak se tvoří?</w:t>
            </w:r>
          </w:p>
          <w:p w:rsidR="005C61E4" w:rsidRPr="00AA4794" w:rsidRDefault="009438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8A6FFF1B29924834AB278B2A88D01DAA"/>
                </w:placeholder>
                <w:temporary/>
                <w:showingPlcHdr/>
                <w:text/>
              </w:sdtPr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80336E" w:rsidP="005C61E4">
            <w:pPr>
              <w:pStyle w:val="Nadpis2"/>
              <w:outlineLvl w:val="1"/>
            </w:pPr>
            <w:r>
              <w:t xml:space="preserve">Jak rozvíjet čtenářskou </w:t>
            </w:r>
            <w:r w:rsidR="00407F6C">
              <w:br/>
            </w:r>
            <w:r>
              <w:t>a informační gramotnost?</w:t>
            </w:r>
          </w:p>
          <w:p w:rsidR="005C61E4" w:rsidRPr="00AA4794" w:rsidRDefault="009438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319850249"/>
                <w:placeholder>
                  <w:docPart w:val="8D0801A6313D4F5CB493197A71D81531"/>
                </w:placeholder>
                <w:temporary/>
                <w:showingPlcHdr/>
                <w:text/>
              </w:sdtPr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AA4794" w:rsidRPr="00AA4794" w:rsidRDefault="00407F6C" w:rsidP="005C61E4">
            <w:pPr>
              <w:pStyle w:val="Nadpis2"/>
              <w:outlineLvl w:val="1"/>
            </w:pPr>
            <w:r>
              <w:t>Akční výzkum: co to je a k čemu je dobrý?</w:t>
            </w:r>
          </w:p>
          <w:p w:rsidR="005C61E4" w:rsidRDefault="00407F6C" w:rsidP="005C61E4">
            <w:pPr>
              <w:pStyle w:val="Nadpis3"/>
              <w:outlineLvl w:val="2"/>
            </w:pPr>
            <w:r>
              <w:t>Pedagogická fakulta MU</w:t>
            </w:r>
          </w:p>
          <w:p w:rsidR="005C61E4" w:rsidRPr="00AA4794" w:rsidRDefault="0094385E" w:rsidP="00AA4794">
            <w:pPr>
              <w:pStyle w:val="Kontaktninformace"/>
              <w:spacing w:line="312" w:lineRule="auto"/>
            </w:pPr>
            <w:sdt>
              <w:sdtPr>
                <w:alias w:val="Zadejte ulici a číslo domu, PSČ, město:"/>
                <w:tag w:val="Zadejte ulici a číslo domu, PSČ, město:"/>
                <w:id w:val="857003158"/>
                <w:placeholder>
                  <w:docPart w:val="79C3CDF461E542488FD569FC8C0A82F6"/>
                </w:placeholder>
                <w:text w:multiLine="1"/>
              </w:sdtPr>
              <w:sdtContent>
                <w:r w:rsidR="00407F6C">
                  <w:t>Poříčí 7, Brno</w:t>
                </w:r>
              </w:sdtContent>
            </w:sdt>
          </w:p>
          <w:p w:rsidR="005C61E4" w:rsidRPr="00AA4794" w:rsidRDefault="00407F6C" w:rsidP="00AA4794">
            <w:pPr>
              <w:pStyle w:val="Kontaktninformace"/>
              <w:spacing w:line="312" w:lineRule="auto"/>
            </w:pPr>
            <w:r>
              <w:t>Galerie RUV</w:t>
            </w:r>
          </w:p>
          <w:p w:rsidR="00407F6C" w:rsidRDefault="00407F6C" w:rsidP="00407F6C">
            <w:pPr>
              <w:pStyle w:val="Kontaktninformace"/>
              <w:spacing w:line="312" w:lineRule="auto"/>
            </w:pPr>
            <w:r>
              <w:t>19. 11. 2018 10:00 – 17:45</w:t>
            </w:r>
            <w:r>
              <w:br/>
            </w:r>
            <w:r w:rsidR="00F755CE">
              <w:t>20</w:t>
            </w:r>
            <w:r>
              <w:t xml:space="preserve">. 11. 2018 </w:t>
            </w:r>
            <w:r w:rsidR="00F755CE">
              <w:t>13</w:t>
            </w:r>
            <w:r>
              <w:t xml:space="preserve">:00 – </w:t>
            </w:r>
            <w:r w:rsidR="00F755CE">
              <w:t>18:15</w:t>
            </w:r>
          </w:p>
          <w:p w:rsidR="00407F6C" w:rsidRDefault="00407F6C" w:rsidP="00407F6C">
            <w:pPr>
              <w:pStyle w:val="Kontaktninformace"/>
              <w:spacing w:line="312" w:lineRule="auto"/>
            </w:pPr>
          </w:p>
          <w:p w:rsidR="00407F6C" w:rsidRPr="00AA4794" w:rsidRDefault="00407F6C" w:rsidP="00407F6C">
            <w:pPr>
              <w:pStyle w:val="Kontaktninformace"/>
              <w:spacing w:line="312" w:lineRule="auto"/>
            </w:pPr>
            <w:r>
              <w:t>20. 11. 2018</w:t>
            </w:r>
          </w:p>
        </w:tc>
      </w:tr>
    </w:tbl>
    <w:p w:rsidR="005C61E4" w:rsidRDefault="005C61E4" w:rsidP="00AA4794">
      <w:pPr>
        <w:pStyle w:val="Bezmezer"/>
      </w:pPr>
    </w:p>
    <w:p w:rsidR="009F4DDA" w:rsidRDefault="009F4DDA" w:rsidP="009F4DDA">
      <w:pPr>
        <w:pStyle w:val="Kontaktninformace"/>
        <w:pBdr>
          <w:bottom w:val="single" w:sz="2" w:space="0" w:color="B11A57" w:themeColor="accent1" w:themeShade="BF"/>
        </w:pBdr>
      </w:pPr>
      <w:r w:rsidRPr="009F4DDA">
        <w:rPr>
          <w:sz w:val="36"/>
        </w:rPr>
        <w:t>Pondělí 19. 11. 2018 10:00 – 17:45</w:t>
      </w:r>
      <w:r>
        <w:br/>
      </w:r>
    </w:p>
    <w:p w:rsidR="009F4DDA" w:rsidRDefault="009F4DDA" w:rsidP="00E45EFC">
      <w:pPr>
        <w:pStyle w:val="Bezmezer"/>
        <w:spacing w:line="360" w:lineRule="auto"/>
      </w:pPr>
      <w:r>
        <w:t>10:00 – 10:15</w:t>
      </w:r>
      <w:r w:rsidR="00E45EFC">
        <w:tab/>
      </w:r>
      <w:r>
        <w:t xml:space="preserve"> Úvodní slovo</w:t>
      </w:r>
    </w:p>
    <w:p w:rsidR="009F4DDA" w:rsidRDefault="009F4DDA" w:rsidP="00E45EFC">
      <w:pPr>
        <w:pStyle w:val="Bezmezer"/>
        <w:spacing w:line="360" w:lineRule="auto"/>
      </w:pPr>
      <w:r>
        <w:t>10:15 – 11:00</w:t>
      </w:r>
      <w:r w:rsidR="00E45EFC">
        <w:tab/>
      </w:r>
      <w:r w:rsidR="00E45EFC">
        <w:tab/>
      </w:r>
      <w:r w:rsidRPr="00BD5798">
        <w:rPr>
          <w:b/>
        </w:rPr>
        <w:t xml:space="preserve"> Řešení problémů jako efektivní výuková strategie</w:t>
      </w:r>
      <w:r>
        <w:t xml:space="preserve"> (Petr </w:t>
      </w:r>
      <w:proofErr w:type="spellStart"/>
      <w:r>
        <w:t>Knecht</w:t>
      </w:r>
      <w:proofErr w:type="spellEnd"/>
      <w:r>
        <w:t>)</w:t>
      </w:r>
    </w:p>
    <w:p w:rsidR="009F4DDA" w:rsidRDefault="009F4DDA" w:rsidP="00E45EFC">
      <w:pPr>
        <w:pStyle w:val="Bezmezer"/>
        <w:spacing w:line="360" w:lineRule="auto"/>
      </w:pPr>
      <w:r>
        <w:t>11:00 – 12:00</w:t>
      </w:r>
      <w:r w:rsidR="00E45EFC">
        <w:tab/>
      </w:r>
      <w:r w:rsidRPr="00BD5798">
        <w:rPr>
          <w:b/>
        </w:rPr>
        <w:t xml:space="preserve"> Identifikace kritických incidentů ve výuce</w:t>
      </w:r>
      <w:r>
        <w:t xml:space="preserve"> (Jan Mareš)</w:t>
      </w:r>
    </w:p>
    <w:p w:rsidR="00E45EFC" w:rsidRDefault="00E45EFC" w:rsidP="00E45EFC">
      <w:pPr>
        <w:pStyle w:val="Bezmezer"/>
        <w:spacing w:line="360" w:lineRule="auto"/>
      </w:pPr>
      <w:r>
        <w:t>12:00 – 12:30</w:t>
      </w:r>
      <w:r>
        <w:tab/>
        <w:t xml:space="preserve"> Oběd</w:t>
      </w:r>
    </w:p>
    <w:p w:rsidR="00E45EFC" w:rsidRDefault="00E45EFC" w:rsidP="00E45EFC">
      <w:pPr>
        <w:pStyle w:val="Bezmezer"/>
        <w:spacing w:line="360" w:lineRule="auto"/>
      </w:pPr>
      <w:r>
        <w:t>12:30 – 14:30</w:t>
      </w:r>
      <w:r>
        <w:tab/>
        <w:t xml:space="preserve"> </w:t>
      </w:r>
      <w:r w:rsidRPr="00BD5798">
        <w:rPr>
          <w:b/>
        </w:rPr>
        <w:t>Jak rozvíjet čtenářské strategie u žáků?</w:t>
      </w:r>
      <w:r>
        <w:t xml:space="preserve"> (Hana Lavičková)</w:t>
      </w:r>
    </w:p>
    <w:p w:rsidR="00E45EFC" w:rsidRDefault="00507B99" w:rsidP="00E45EFC">
      <w:pPr>
        <w:pStyle w:val="Bezmezer"/>
        <w:spacing w:line="360" w:lineRule="auto"/>
      </w:pPr>
      <w:r>
        <w:t>14</w:t>
      </w:r>
      <w:r w:rsidR="00E45EFC">
        <w:t>:</w:t>
      </w:r>
      <w:r>
        <w:t>3</w:t>
      </w:r>
      <w:r w:rsidR="00E45EFC">
        <w:t>0 – 1</w:t>
      </w:r>
      <w:r>
        <w:t>4</w:t>
      </w:r>
      <w:r w:rsidR="00E45EFC">
        <w:t>:</w:t>
      </w:r>
      <w:r>
        <w:t>45</w:t>
      </w:r>
      <w:r>
        <w:tab/>
      </w:r>
      <w:r w:rsidR="00E45EFC">
        <w:tab/>
        <w:t xml:space="preserve"> Přestávka</w:t>
      </w:r>
    </w:p>
    <w:p w:rsidR="00E45EFC" w:rsidRDefault="00E45EFC" w:rsidP="00E45EFC">
      <w:pPr>
        <w:pStyle w:val="Bezmezer"/>
        <w:spacing w:line="360" w:lineRule="auto"/>
      </w:pPr>
      <w:r>
        <w:t>14:45 – 15:45</w:t>
      </w:r>
      <w:r>
        <w:tab/>
      </w:r>
      <w:r>
        <w:tab/>
        <w:t xml:space="preserve"> </w:t>
      </w:r>
      <w:proofErr w:type="spellStart"/>
      <w:r w:rsidRPr="00BD5798">
        <w:rPr>
          <w:b/>
        </w:rPr>
        <w:t>Lapbook</w:t>
      </w:r>
      <w:proofErr w:type="spellEnd"/>
      <w:r w:rsidRPr="00BD5798">
        <w:rPr>
          <w:b/>
        </w:rPr>
        <w:t>: co to je a jak se tvoří</w:t>
      </w:r>
      <w:r>
        <w:t xml:space="preserve"> (Lenka </w:t>
      </w:r>
      <w:proofErr w:type="spellStart"/>
      <w:r>
        <w:t>Gajzlerová</w:t>
      </w:r>
      <w:proofErr w:type="spellEnd"/>
      <w:r>
        <w:t>)</w:t>
      </w:r>
    </w:p>
    <w:p w:rsidR="009F4DDA" w:rsidRDefault="00E45EFC" w:rsidP="00E45EFC">
      <w:pPr>
        <w:pStyle w:val="Bezmezer"/>
        <w:spacing w:line="360" w:lineRule="auto"/>
      </w:pPr>
      <w:r>
        <w:t xml:space="preserve">15:45 – </w:t>
      </w:r>
      <w:r w:rsidR="008F404C">
        <w:t>16</w:t>
      </w:r>
      <w:r>
        <w:t>:45</w:t>
      </w:r>
      <w:r>
        <w:tab/>
      </w:r>
      <w:r>
        <w:tab/>
      </w:r>
      <w:r w:rsidR="008F404C">
        <w:t xml:space="preserve"> Shrnutí výstupů </w:t>
      </w:r>
      <w:r>
        <w:t xml:space="preserve"> </w:t>
      </w:r>
    </w:p>
    <w:p w:rsidR="009F4DDA" w:rsidRDefault="008F404C" w:rsidP="00AA4794">
      <w:pPr>
        <w:pStyle w:val="Bezmezer"/>
      </w:pPr>
      <w:r>
        <w:t>16:45 – 17:45</w:t>
      </w:r>
      <w:r>
        <w:tab/>
      </w:r>
      <w:r>
        <w:tab/>
        <w:t xml:space="preserve"> Skupinové konzultace</w:t>
      </w:r>
    </w:p>
    <w:p w:rsidR="009F4DDA" w:rsidRDefault="009F4DDA" w:rsidP="00AA4794">
      <w:pPr>
        <w:pStyle w:val="Bezmezer"/>
      </w:pPr>
    </w:p>
    <w:p w:rsidR="009F4DDA" w:rsidRDefault="009F4DDA" w:rsidP="00AA4794">
      <w:pPr>
        <w:pStyle w:val="Bezmezer"/>
      </w:pPr>
    </w:p>
    <w:p w:rsidR="009F4DDA" w:rsidRDefault="009F4DDA" w:rsidP="00AA4794">
      <w:pPr>
        <w:pStyle w:val="Bezmezer"/>
      </w:pPr>
    </w:p>
    <w:p w:rsidR="00E45EFC" w:rsidRDefault="009F4DDA" w:rsidP="009F4DDA">
      <w:pPr>
        <w:pStyle w:val="Kontaktninformace"/>
      </w:pPr>
      <w:r w:rsidRPr="009F4DDA">
        <w:rPr>
          <w:sz w:val="36"/>
        </w:rPr>
        <w:t>Úterý 20. 11. 2018 1</w:t>
      </w:r>
      <w:r w:rsidR="00E45EFC">
        <w:rPr>
          <w:sz w:val="36"/>
        </w:rPr>
        <w:t>3</w:t>
      </w:r>
      <w:r w:rsidRPr="009F4DDA">
        <w:rPr>
          <w:sz w:val="36"/>
        </w:rPr>
        <w:t>:00 – 1</w:t>
      </w:r>
      <w:r w:rsidR="00E45EFC">
        <w:rPr>
          <w:sz w:val="36"/>
        </w:rPr>
        <w:t>8:1</w:t>
      </w:r>
      <w:r w:rsidRPr="009F4DDA">
        <w:rPr>
          <w:sz w:val="36"/>
        </w:rPr>
        <w:t>5</w:t>
      </w:r>
    </w:p>
    <w:p w:rsidR="00E45EFC" w:rsidRDefault="00E45EFC" w:rsidP="00E45EFC"/>
    <w:p w:rsidR="00E45EFC" w:rsidRDefault="00E45EFC" w:rsidP="00E45EFC">
      <w:pPr>
        <w:pStyle w:val="Bezmezer"/>
        <w:spacing w:line="360" w:lineRule="auto"/>
      </w:pPr>
      <w:r>
        <w:t>13:00 – 15:</w:t>
      </w:r>
      <w:r w:rsidR="008F404C">
        <w:t>00</w:t>
      </w:r>
      <w:r>
        <w:t xml:space="preserve"> </w:t>
      </w:r>
      <w:r>
        <w:tab/>
      </w:r>
      <w:r w:rsidRPr="00BD5798">
        <w:rPr>
          <w:b/>
        </w:rPr>
        <w:t xml:space="preserve">Akční výzkum: </w:t>
      </w:r>
      <w:r w:rsidR="007F40FD">
        <w:rPr>
          <w:b/>
        </w:rPr>
        <w:t>co to je a k čemu je dobrý?</w:t>
      </w:r>
      <w:r w:rsidR="009461D3">
        <w:t xml:space="preserve"> (Petr Sucháček)</w:t>
      </w:r>
    </w:p>
    <w:p w:rsidR="00E45EFC" w:rsidRDefault="00E45EFC" w:rsidP="00E45EFC">
      <w:pPr>
        <w:pStyle w:val="Bezmezer"/>
        <w:spacing w:line="360" w:lineRule="auto"/>
      </w:pPr>
      <w:r>
        <w:t>15:</w:t>
      </w:r>
      <w:r w:rsidR="008F404C">
        <w:t>00</w:t>
      </w:r>
      <w:r>
        <w:t xml:space="preserve"> – 15:</w:t>
      </w:r>
      <w:r w:rsidR="008F404C">
        <w:t>15</w:t>
      </w:r>
      <w:r>
        <w:tab/>
      </w:r>
      <w:r>
        <w:tab/>
        <w:t>Přestávka</w:t>
      </w:r>
    </w:p>
    <w:p w:rsidR="00E45EFC" w:rsidRDefault="00E45EFC" w:rsidP="00E45EFC">
      <w:pPr>
        <w:pStyle w:val="Bezmezer"/>
        <w:spacing w:line="360" w:lineRule="auto"/>
      </w:pPr>
      <w:r>
        <w:t>15:</w:t>
      </w:r>
      <w:r w:rsidR="008F404C">
        <w:t>15</w:t>
      </w:r>
      <w:r>
        <w:t xml:space="preserve"> – </w:t>
      </w:r>
      <w:r w:rsidR="008F404C">
        <w:t>17</w:t>
      </w:r>
      <w:r>
        <w:t>:</w:t>
      </w:r>
      <w:r w:rsidR="008F404C">
        <w:t>1</w:t>
      </w:r>
      <w:r>
        <w:t>5</w:t>
      </w:r>
      <w:r>
        <w:tab/>
      </w:r>
      <w:r>
        <w:tab/>
      </w:r>
      <w:r w:rsidRPr="00BD5798">
        <w:rPr>
          <w:b/>
        </w:rPr>
        <w:t xml:space="preserve">Akční výzkum: </w:t>
      </w:r>
      <w:r w:rsidR="007F40FD">
        <w:rPr>
          <w:b/>
        </w:rPr>
        <w:t>aktéři a jejich role</w:t>
      </w:r>
      <w:bookmarkStart w:id="0" w:name="_GoBack"/>
      <w:bookmarkEnd w:id="0"/>
      <w:r w:rsidR="009461D3">
        <w:t xml:space="preserve"> (Petr Sucháček)</w:t>
      </w:r>
    </w:p>
    <w:p w:rsidR="00E45EFC" w:rsidRDefault="008F404C" w:rsidP="00E45EFC">
      <w:pPr>
        <w:pStyle w:val="Bezmezer"/>
        <w:spacing w:line="360" w:lineRule="auto"/>
      </w:pPr>
      <w:r>
        <w:t>17</w:t>
      </w:r>
      <w:r w:rsidR="00E45EFC">
        <w:t>:</w:t>
      </w:r>
      <w:r>
        <w:t>1</w:t>
      </w:r>
      <w:r w:rsidR="00E45EFC">
        <w:t xml:space="preserve">5 – </w:t>
      </w:r>
      <w:r>
        <w:t>18:1</w:t>
      </w:r>
      <w:r w:rsidR="00E45EFC">
        <w:t>5</w:t>
      </w:r>
      <w:r w:rsidR="00E45EFC">
        <w:tab/>
      </w:r>
      <w:r w:rsidR="00E45EFC">
        <w:tab/>
        <w:t>Shrnutí výstupů a skupinové konzultace</w:t>
      </w:r>
    </w:p>
    <w:p w:rsidR="009F4DDA" w:rsidRPr="00E45EFC" w:rsidRDefault="009F4DDA" w:rsidP="00E45EFC">
      <w:pPr>
        <w:tabs>
          <w:tab w:val="left" w:pos="1524"/>
        </w:tabs>
      </w:pPr>
    </w:p>
    <w:sectPr w:rsidR="009F4DDA" w:rsidRPr="00E45EFC" w:rsidSect="000D2240">
      <w:headerReference w:type="default" r:id="rId11"/>
      <w:pgSz w:w="12240" w:h="15840"/>
      <w:pgMar w:top="209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E3" w:rsidRDefault="008225E3" w:rsidP="005F5D5F">
      <w:pPr>
        <w:spacing w:after="0" w:line="240" w:lineRule="auto"/>
      </w:pPr>
      <w:r>
        <w:separator/>
      </w:r>
    </w:p>
  </w:endnote>
  <w:endnote w:type="continuationSeparator" w:id="0">
    <w:p w:rsidR="008225E3" w:rsidRDefault="008225E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E3" w:rsidRDefault="008225E3" w:rsidP="005F5D5F">
      <w:pPr>
        <w:spacing w:after="0" w:line="240" w:lineRule="auto"/>
      </w:pPr>
      <w:r>
        <w:separator/>
      </w:r>
    </w:p>
  </w:footnote>
  <w:footnote w:type="continuationSeparator" w:id="0">
    <w:p w:rsidR="008225E3" w:rsidRDefault="008225E3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40" w:rsidRDefault="000D22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-428625</wp:posOffset>
          </wp:positionV>
          <wp:extent cx="6029325" cy="1343025"/>
          <wp:effectExtent l="19050" t="0" r="9525" b="0"/>
          <wp:wrapTight wrapText="bothSides">
            <wp:wrapPolygon edited="0">
              <wp:start x="-68" y="0"/>
              <wp:lineTo x="-68" y="21447"/>
              <wp:lineTo x="21634" y="21447"/>
              <wp:lineTo x="21634" y="0"/>
              <wp:lineTo x="-68" y="0"/>
            </wp:wrapPolygon>
          </wp:wrapTight>
          <wp:docPr id="3" name="obrázek 1" descr="E:\Work_PedF\Společenství praxe\Administrativní materiály\Publicita\Logo projektu a hlavičkové papíry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_PedF\Společenství praxe\Administrativní materiály\Publicita\Logo projektu a hlavičkové papíry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36E"/>
    <w:rsid w:val="000168C0"/>
    <w:rsid w:val="000427C6"/>
    <w:rsid w:val="00076F31"/>
    <w:rsid w:val="000D2240"/>
    <w:rsid w:val="00171CDD"/>
    <w:rsid w:val="00175521"/>
    <w:rsid w:val="00181FB9"/>
    <w:rsid w:val="00251345"/>
    <w:rsid w:val="00251739"/>
    <w:rsid w:val="00261A78"/>
    <w:rsid w:val="003B6A17"/>
    <w:rsid w:val="00407F6C"/>
    <w:rsid w:val="00411532"/>
    <w:rsid w:val="00507B99"/>
    <w:rsid w:val="005222EE"/>
    <w:rsid w:val="00541BB3"/>
    <w:rsid w:val="00544732"/>
    <w:rsid w:val="005C61E4"/>
    <w:rsid w:val="005F5D5F"/>
    <w:rsid w:val="00642063"/>
    <w:rsid w:val="00665EA1"/>
    <w:rsid w:val="006E5B0F"/>
    <w:rsid w:val="0079199F"/>
    <w:rsid w:val="007B5354"/>
    <w:rsid w:val="007C3D28"/>
    <w:rsid w:val="007F40FD"/>
    <w:rsid w:val="0080336E"/>
    <w:rsid w:val="008225E3"/>
    <w:rsid w:val="00837654"/>
    <w:rsid w:val="00880783"/>
    <w:rsid w:val="00883CCA"/>
    <w:rsid w:val="008B5772"/>
    <w:rsid w:val="008C031F"/>
    <w:rsid w:val="008C1756"/>
    <w:rsid w:val="008D17FF"/>
    <w:rsid w:val="008F404C"/>
    <w:rsid w:val="008F6C52"/>
    <w:rsid w:val="009141C6"/>
    <w:rsid w:val="0094385E"/>
    <w:rsid w:val="009461D3"/>
    <w:rsid w:val="0095051D"/>
    <w:rsid w:val="009F4DDA"/>
    <w:rsid w:val="00A03450"/>
    <w:rsid w:val="00A97C88"/>
    <w:rsid w:val="00AA4794"/>
    <w:rsid w:val="00AB3068"/>
    <w:rsid w:val="00AB58F4"/>
    <w:rsid w:val="00AF32DC"/>
    <w:rsid w:val="00B40811"/>
    <w:rsid w:val="00B46A60"/>
    <w:rsid w:val="00BC6ED1"/>
    <w:rsid w:val="00BD5798"/>
    <w:rsid w:val="00C57F20"/>
    <w:rsid w:val="00D16845"/>
    <w:rsid w:val="00D56FBE"/>
    <w:rsid w:val="00D751DD"/>
    <w:rsid w:val="00E3564F"/>
    <w:rsid w:val="00E45EFC"/>
    <w:rsid w:val="00EC1838"/>
    <w:rsid w:val="00F2548A"/>
    <w:rsid w:val="00F755CE"/>
    <w:rsid w:val="00FA21D4"/>
    <w:rsid w:val="00FB2003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rsid w:val="0094385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2"/>
    <w:qFormat/>
    <w:rsid w:val="0094385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sid w:val="0094385E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85E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85E"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v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lainTable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cht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E06252BB048EFB5D901B0290AA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26F3B-117F-4B93-9C46-A786FE69E235}"/>
      </w:docPartPr>
      <w:docPartBody>
        <w:p w:rsidR="004C44D0" w:rsidRDefault="00AF4878">
          <w:pPr>
            <w:pStyle w:val="904E06252BB048EFB5D901B0290AABB8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4F1A992D10EC4856855F7839DA56B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00585-BD1F-4581-956C-BCF2CB56B579}"/>
      </w:docPartPr>
      <w:docPartBody>
        <w:p w:rsidR="004C44D0" w:rsidRDefault="00AF4878">
          <w:pPr>
            <w:pStyle w:val="4F1A992D10EC4856855F7839DA56BF99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A6FFF1B29924834AB278B2A88D01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5BC82-31C2-4277-963A-D29D0E230371}"/>
      </w:docPartPr>
      <w:docPartBody>
        <w:p w:rsidR="004C44D0" w:rsidRDefault="00AF4878">
          <w:pPr>
            <w:pStyle w:val="8A6FFF1B29924834AB278B2A88D01DAA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D0801A6313D4F5CB493197A71D81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D83E-2606-4717-ADD9-09F2AA804508}"/>
      </w:docPartPr>
      <w:docPartBody>
        <w:p w:rsidR="004C44D0" w:rsidRDefault="00AF4878">
          <w:pPr>
            <w:pStyle w:val="8D0801A6313D4F5CB493197A71D81531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79C3CDF461E542488FD569FC8C0A8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24E91-7A81-4B55-BB69-BCC35FD68038}"/>
      </w:docPartPr>
      <w:docPartBody>
        <w:p w:rsidR="004C44D0" w:rsidRDefault="00AF4878">
          <w:pPr>
            <w:pStyle w:val="79C3CDF461E542488FD569FC8C0A82F6"/>
          </w:pPr>
          <w:r w:rsidRPr="00AA4794">
            <w:rPr>
              <w:lang w:bidi="cs-CZ"/>
            </w:rPr>
            <w:t>Ulice a číslo domu</w:t>
          </w:r>
          <w:r w:rsidRPr="00AA4794">
            <w:rPr>
              <w:lang w:bidi="cs-CZ"/>
            </w:rPr>
            <w:br/>
            <w:t>PSČ 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4878"/>
    <w:rsid w:val="00330801"/>
    <w:rsid w:val="004C44D0"/>
    <w:rsid w:val="005F4B62"/>
    <w:rsid w:val="00A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A0D68574CB4EA38BDB02BB66F4040B">
    <w:name w:val="CBA0D68574CB4EA38BDB02BB66F4040B"/>
    <w:rsid w:val="005F4B62"/>
  </w:style>
  <w:style w:type="paragraph" w:customStyle="1" w:styleId="25D5E3D8B4E143DEA35F0242E803B6EA">
    <w:name w:val="25D5E3D8B4E143DEA35F0242E803B6EA"/>
    <w:rsid w:val="005F4B62"/>
  </w:style>
  <w:style w:type="paragraph" w:customStyle="1" w:styleId="2473EC80855941FC82D7DD945E1657DF">
    <w:name w:val="2473EC80855941FC82D7DD945E1657DF"/>
    <w:rsid w:val="005F4B62"/>
  </w:style>
  <w:style w:type="paragraph" w:customStyle="1" w:styleId="23BFFFFDA4DB4227B9E28F481812F190">
    <w:name w:val="23BFFFFDA4DB4227B9E28F481812F190"/>
    <w:rsid w:val="005F4B62"/>
  </w:style>
  <w:style w:type="paragraph" w:customStyle="1" w:styleId="6B594C14205346E7A1F3BDE7463E0D51">
    <w:name w:val="6B594C14205346E7A1F3BDE7463E0D51"/>
    <w:rsid w:val="005F4B62"/>
  </w:style>
  <w:style w:type="paragraph" w:customStyle="1" w:styleId="904E06252BB048EFB5D901B0290AABB8">
    <w:name w:val="904E06252BB048EFB5D901B0290AABB8"/>
    <w:rsid w:val="005F4B62"/>
  </w:style>
  <w:style w:type="paragraph" w:customStyle="1" w:styleId="E0C6A4C1375E43D6A2781AB7DCF5000A">
    <w:name w:val="E0C6A4C1375E43D6A2781AB7DCF5000A"/>
    <w:rsid w:val="005F4B62"/>
  </w:style>
  <w:style w:type="paragraph" w:customStyle="1" w:styleId="4F1A992D10EC4856855F7839DA56BF99">
    <w:name w:val="4F1A992D10EC4856855F7839DA56BF99"/>
    <w:rsid w:val="005F4B62"/>
  </w:style>
  <w:style w:type="paragraph" w:customStyle="1" w:styleId="ED22634AA7634112A546E1BF0443525F">
    <w:name w:val="ED22634AA7634112A546E1BF0443525F"/>
    <w:rsid w:val="005F4B62"/>
  </w:style>
  <w:style w:type="paragraph" w:customStyle="1" w:styleId="8A6FFF1B29924834AB278B2A88D01DAA">
    <w:name w:val="8A6FFF1B29924834AB278B2A88D01DAA"/>
    <w:rsid w:val="005F4B62"/>
  </w:style>
  <w:style w:type="paragraph" w:customStyle="1" w:styleId="9AE500ECDFAF4CC9A0C0E48098D88BA6">
    <w:name w:val="9AE500ECDFAF4CC9A0C0E48098D88BA6"/>
    <w:rsid w:val="005F4B62"/>
  </w:style>
  <w:style w:type="paragraph" w:customStyle="1" w:styleId="8D0801A6313D4F5CB493197A71D81531">
    <w:name w:val="8D0801A6313D4F5CB493197A71D81531"/>
    <w:rsid w:val="005F4B62"/>
  </w:style>
  <w:style w:type="paragraph" w:customStyle="1" w:styleId="04BC86593FF64D3E9BDBE43BE388790A">
    <w:name w:val="04BC86593FF64D3E9BDBE43BE388790A"/>
    <w:rsid w:val="005F4B62"/>
  </w:style>
  <w:style w:type="paragraph" w:customStyle="1" w:styleId="5A212A946BBA443AA0AEFBE6F5CAA3F7">
    <w:name w:val="5A212A946BBA443AA0AEFBE6F5CAA3F7"/>
    <w:rsid w:val="005F4B62"/>
  </w:style>
  <w:style w:type="paragraph" w:customStyle="1" w:styleId="79C3CDF461E542488FD569FC8C0A82F6">
    <w:name w:val="79C3CDF461E542488FD569FC8C0A82F6"/>
    <w:rsid w:val="005F4B62"/>
  </w:style>
  <w:style w:type="paragraph" w:customStyle="1" w:styleId="96965995D3534D78B8033162E36AF176">
    <w:name w:val="96965995D3534D78B8033162E36AF176"/>
    <w:rsid w:val="005F4B62"/>
  </w:style>
  <w:style w:type="paragraph" w:customStyle="1" w:styleId="3FB7AE1A938C4A588B56DD5F2E7283FA">
    <w:name w:val="3FB7AE1A938C4A588B56DD5F2E7283FA"/>
    <w:rsid w:val="005F4B62"/>
  </w:style>
  <w:style w:type="paragraph" w:customStyle="1" w:styleId="D8B8C3B1A3884A89BC317009D4872048">
    <w:name w:val="D8B8C3B1A3884A89BC317009D4872048"/>
    <w:rsid w:val="005F4B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7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</dc:creator>
  <cp:keywords/>
  <dc:description/>
  <cp:lastModifiedBy>SSUAR</cp:lastModifiedBy>
  <cp:revision>4</cp:revision>
  <cp:lastPrinted>2018-11-05T10:53:00Z</cp:lastPrinted>
  <dcterms:created xsi:type="dcterms:W3CDTF">2018-11-05T14:30:00Z</dcterms:created>
  <dcterms:modified xsi:type="dcterms:W3CDTF">2018-11-27T20:34:00Z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